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rPr>
          <w:rFonts w:hint="eastAsia"/>
          <w:lang w:val="en-US" w:eastAsia="zh-CN"/>
        </w:rPr>
        <w:t>31</w:t>
      </w:r>
      <w:r>
        <w:fldChar w:fldCharType="end"/>
      </w:r>
      <w:r>
        <w:fldChar w:fldCharType="end"/>
      </w:r>
    </w:p>
    <w:p>
      <w:pPr>
        <w:pStyle w:val="3"/>
        <w:tabs>
          <w:tab w:val="right" w:leader="dot" w:pos="14562"/>
        </w:tabs>
        <w:rPr>
          <w:rFonts w:hint="default" w:eastAsia="方正仿宋_GBK"/>
          <w:lang w:val="en-US" w:eastAsia="zh-CN"/>
        </w:rPr>
      </w:pP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3923"/>
        <w:gridCol w:w="1694"/>
        <w:gridCol w:w="3941"/>
        <w:gridCol w:w="1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493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w:t>
            </w:r>
            <w:r>
              <w:rPr>
                <w:rFonts w:hint="eastAsia"/>
                <w:lang w:val="en-US" w:eastAsia="zh-CN"/>
              </w:rPr>
              <w:t>本级</w:t>
            </w:r>
          </w:p>
        </w:tc>
        <w:tc>
          <w:tcPr>
            <w:tcW w:w="1694"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rPr>
                <w:rFonts w:hint="eastAsia"/>
                <w:lang w:val="en-US" w:eastAsia="zh-CN"/>
              </w:rPr>
              <w:t xml:space="preserve">  </w:t>
            </w:r>
          </w:p>
        </w:tc>
        <w:tc>
          <w:tcPr>
            <w:tcW w:w="5468" w:type="dxa"/>
            <w:gridSpan w:val="2"/>
            <w:tcBorders>
              <w:top w:val="single" w:color="FFFFFF" w:sz="6" w:space="0"/>
              <w:left w:val="single" w:color="FFFFFF" w:sz="6" w:space="0"/>
              <w:right w:val="single" w:color="FFFFFF" w:sz="6" w:space="0"/>
            </w:tcBorders>
            <w:vAlign w:val="center"/>
          </w:tcPr>
          <w:p>
            <w:pPr>
              <w:pStyle w:val="9"/>
              <w:jc w:val="both"/>
            </w:pP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13" w:type="dxa"/>
            <w:vMerge w:val="restart"/>
            <w:vAlign w:val="center"/>
          </w:tcPr>
          <w:p>
            <w:pPr>
              <w:pStyle w:val="12"/>
            </w:pPr>
            <w:r>
              <w:t>序号</w:t>
            </w:r>
          </w:p>
        </w:tc>
        <w:tc>
          <w:tcPr>
            <w:tcW w:w="5617" w:type="dxa"/>
            <w:gridSpan w:val="2"/>
            <w:vAlign w:val="center"/>
          </w:tcPr>
          <w:p>
            <w:pPr>
              <w:pStyle w:val="12"/>
            </w:pPr>
            <w:r>
              <w:t>收入</w:t>
            </w:r>
          </w:p>
        </w:tc>
        <w:tc>
          <w:tcPr>
            <w:tcW w:w="546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13" w:type="dxa"/>
            <w:vMerge w:val="continue"/>
          </w:tcPr>
          <w:p/>
        </w:tc>
        <w:tc>
          <w:tcPr>
            <w:tcW w:w="3923" w:type="dxa"/>
            <w:vAlign w:val="center"/>
          </w:tcPr>
          <w:p>
            <w:pPr>
              <w:pStyle w:val="12"/>
            </w:pPr>
            <w:r>
              <w:t>项  目</w:t>
            </w:r>
          </w:p>
        </w:tc>
        <w:tc>
          <w:tcPr>
            <w:tcW w:w="1694" w:type="dxa"/>
            <w:vAlign w:val="center"/>
          </w:tcPr>
          <w:p>
            <w:pPr>
              <w:pStyle w:val="12"/>
            </w:pPr>
            <w:r>
              <w:t>预算数</w:t>
            </w:r>
          </w:p>
        </w:tc>
        <w:tc>
          <w:tcPr>
            <w:tcW w:w="3941" w:type="dxa"/>
            <w:vAlign w:val="center"/>
          </w:tcPr>
          <w:p>
            <w:pPr>
              <w:pStyle w:val="12"/>
            </w:pPr>
            <w:r>
              <w:t>项  目</w:t>
            </w:r>
          </w:p>
        </w:tc>
        <w:tc>
          <w:tcPr>
            <w:tcW w:w="152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13" w:type="dxa"/>
            <w:vAlign w:val="center"/>
          </w:tcPr>
          <w:p>
            <w:pPr>
              <w:pStyle w:val="12"/>
            </w:pPr>
            <w:r>
              <w:t>栏次</w:t>
            </w:r>
          </w:p>
        </w:tc>
        <w:tc>
          <w:tcPr>
            <w:tcW w:w="3923" w:type="dxa"/>
            <w:vAlign w:val="center"/>
          </w:tcPr>
          <w:p>
            <w:pPr>
              <w:pStyle w:val="12"/>
            </w:pPr>
            <w:r>
              <w:t>1</w:t>
            </w:r>
          </w:p>
        </w:tc>
        <w:tc>
          <w:tcPr>
            <w:tcW w:w="1694" w:type="dxa"/>
            <w:vAlign w:val="center"/>
          </w:tcPr>
          <w:p>
            <w:pPr>
              <w:pStyle w:val="12"/>
            </w:pPr>
            <w:r>
              <w:t>2</w:t>
            </w:r>
          </w:p>
        </w:tc>
        <w:tc>
          <w:tcPr>
            <w:tcW w:w="3941" w:type="dxa"/>
            <w:vAlign w:val="center"/>
          </w:tcPr>
          <w:p>
            <w:pPr>
              <w:pStyle w:val="12"/>
            </w:pPr>
            <w:r>
              <w:t>3</w:t>
            </w:r>
          </w:p>
        </w:tc>
        <w:tc>
          <w:tcPr>
            <w:tcW w:w="152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w:t>
            </w:r>
          </w:p>
        </w:tc>
        <w:tc>
          <w:tcPr>
            <w:tcW w:w="3923" w:type="dxa"/>
            <w:vAlign w:val="center"/>
          </w:tcPr>
          <w:p>
            <w:pPr>
              <w:pStyle w:val="14"/>
            </w:pPr>
            <w:r>
              <w:t>一、一般公共预算拨款收入</w:t>
            </w:r>
          </w:p>
        </w:tc>
        <w:tc>
          <w:tcPr>
            <w:tcW w:w="1694" w:type="dxa"/>
            <w:vAlign w:val="center"/>
          </w:tcPr>
          <w:p>
            <w:pPr>
              <w:pStyle w:val="13"/>
            </w:pPr>
            <w:r>
              <w:t>3247.93</w:t>
            </w:r>
          </w:p>
        </w:tc>
        <w:tc>
          <w:tcPr>
            <w:tcW w:w="3941" w:type="dxa"/>
            <w:vAlign w:val="center"/>
          </w:tcPr>
          <w:p>
            <w:pPr>
              <w:pStyle w:val="14"/>
            </w:pPr>
            <w:r>
              <w:t>一、一般公共服务支出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w:t>
            </w:r>
          </w:p>
        </w:tc>
        <w:tc>
          <w:tcPr>
            <w:tcW w:w="3923" w:type="dxa"/>
            <w:vAlign w:val="center"/>
          </w:tcPr>
          <w:p>
            <w:pPr>
              <w:pStyle w:val="14"/>
            </w:pPr>
            <w:r>
              <w:t>二、政府性基金预算拨款收入</w:t>
            </w:r>
          </w:p>
        </w:tc>
        <w:tc>
          <w:tcPr>
            <w:tcW w:w="1694" w:type="dxa"/>
            <w:vAlign w:val="center"/>
          </w:tcPr>
          <w:p>
            <w:pPr>
              <w:pStyle w:val="13"/>
            </w:pPr>
          </w:p>
        </w:tc>
        <w:tc>
          <w:tcPr>
            <w:tcW w:w="3941" w:type="dxa"/>
            <w:vAlign w:val="center"/>
          </w:tcPr>
          <w:p>
            <w:pPr>
              <w:pStyle w:val="14"/>
            </w:pPr>
            <w:r>
              <w:t>二、外交支出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3</w:t>
            </w:r>
          </w:p>
        </w:tc>
        <w:tc>
          <w:tcPr>
            <w:tcW w:w="3923" w:type="dxa"/>
            <w:vAlign w:val="center"/>
          </w:tcPr>
          <w:p>
            <w:pPr>
              <w:pStyle w:val="14"/>
            </w:pPr>
            <w:r>
              <w:t>三、国有资本经营预算拨款收入</w:t>
            </w:r>
          </w:p>
        </w:tc>
        <w:tc>
          <w:tcPr>
            <w:tcW w:w="1694" w:type="dxa"/>
            <w:vAlign w:val="center"/>
          </w:tcPr>
          <w:p>
            <w:pPr>
              <w:pStyle w:val="13"/>
            </w:pPr>
          </w:p>
        </w:tc>
        <w:tc>
          <w:tcPr>
            <w:tcW w:w="3941" w:type="dxa"/>
            <w:vAlign w:val="center"/>
          </w:tcPr>
          <w:p>
            <w:pPr>
              <w:pStyle w:val="14"/>
            </w:pPr>
            <w:r>
              <w:t>三、国防支出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4</w:t>
            </w:r>
          </w:p>
        </w:tc>
        <w:tc>
          <w:tcPr>
            <w:tcW w:w="3923" w:type="dxa"/>
            <w:vAlign w:val="center"/>
          </w:tcPr>
          <w:p>
            <w:pPr>
              <w:pStyle w:val="14"/>
            </w:pPr>
            <w:r>
              <w:t>四、财政专户管理资金收入</w:t>
            </w:r>
          </w:p>
        </w:tc>
        <w:tc>
          <w:tcPr>
            <w:tcW w:w="1694" w:type="dxa"/>
            <w:vAlign w:val="center"/>
          </w:tcPr>
          <w:p>
            <w:pPr>
              <w:pStyle w:val="13"/>
            </w:pPr>
          </w:p>
        </w:tc>
        <w:tc>
          <w:tcPr>
            <w:tcW w:w="3941" w:type="dxa"/>
            <w:vAlign w:val="center"/>
          </w:tcPr>
          <w:p>
            <w:pPr>
              <w:pStyle w:val="14"/>
            </w:pPr>
            <w:r>
              <w:t>四、公共安全支出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5</w:t>
            </w:r>
          </w:p>
        </w:tc>
        <w:tc>
          <w:tcPr>
            <w:tcW w:w="3923" w:type="dxa"/>
            <w:vAlign w:val="center"/>
          </w:tcPr>
          <w:p>
            <w:pPr>
              <w:pStyle w:val="14"/>
            </w:pPr>
            <w:r>
              <w:t>五、事业收入</w:t>
            </w:r>
          </w:p>
        </w:tc>
        <w:tc>
          <w:tcPr>
            <w:tcW w:w="1694" w:type="dxa"/>
            <w:vAlign w:val="center"/>
          </w:tcPr>
          <w:p>
            <w:pPr>
              <w:pStyle w:val="13"/>
            </w:pPr>
          </w:p>
        </w:tc>
        <w:tc>
          <w:tcPr>
            <w:tcW w:w="3941" w:type="dxa"/>
            <w:vAlign w:val="center"/>
          </w:tcPr>
          <w:p>
            <w:pPr>
              <w:pStyle w:val="14"/>
            </w:pPr>
            <w:r>
              <w:t>五、教育支出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6</w:t>
            </w:r>
          </w:p>
        </w:tc>
        <w:tc>
          <w:tcPr>
            <w:tcW w:w="3923" w:type="dxa"/>
            <w:vAlign w:val="center"/>
          </w:tcPr>
          <w:p>
            <w:pPr>
              <w:pStyle w:val="14"/>
            </w:pPr>
            <w:r>
              <w:t>六、事业单位经营收入</w:t>
            </w:r>
          </w:p>
        </w:tc>
        <w:tc>
          <w:tcPr>
            <w:tcW w:w="1694" w:type="dxa"/>
            <w:vAlign w:val="center"/>
          </w:tcPr>
          <w:p>
            <w:pPr>
              <w:pStyle w:val="13"/>
            </w:pPr>
          </w:p>
        </w:tc>
        <w:tc>
          <w:tcPr>
            <w:tcW w:w="3941" w:type="dxa"/>
            <w:vAlign w:val="center"/>
          </w:tcPr>
          <w:p>
            <w:pPr>
              <w:pStyle w:val="14"/>
            </w:pPr>
            <w:r>
              <w:t>六、科学技术支出</w:t>
            </w:r>
          </w:p>
        </w:tc>
        <w:tc>
          <w:tcPr>
            <w:tcW w:w="1527" w:type="dxa"/>
            <w:vAlign w:val="center"/>
          </w:tcPr>
          <w:p>
            <w:pPr>
              <w:pStyle w:val="13"/>
            </w:pPr>
            <w:r>
              <w:t>2567.76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7</w:t>
            </w:r>
          </w:p>
        </w:tc>
        <w:tc>
          <w:tcPr>
            <w:tcW w:w="3923" w:type="dxa"/>
            <w:vAlign w:val="center"/>
          </w:tcPr>
          <w:p>
            <w:pPr>
              <w:pStyle w:val="14"/>
            </w:pPr>
            <w:r>
              <w:t>七、上级补助收入</w:t>
            </w:r>
          </w:p>
        </w:tc>
        <w:tc>
          <w:tcPr>
            <w:tcW w:w="1694" w:type="dxa"/>
            <w:vAlign w:val="center"/>
          </w:tcPr>
          <w:p>
            <w:pPr>
              <w:pStyle w:val="13"/>
            </w:pPr>
          </w:p>
        </w:tc>
        <w:tc>
          <w:tcPr>
            <w:tcW w:w="3941" w:type="dxa"/>
            <w:vAlign w:val="center"/>
          </w:tcPr>
          <w:p>
            <w:pPr>
              <w:pStyle w:val="14"/>
            </w:pPr>
            <w:r>
              <w:t>七、文化旅游体育与传媒支出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8</w:t>
            </w:r>
          </w:p>
        </w:tc>
        <w:tc>
          <w:tcPr>
            <w:tcW w:w="3923" w:type="dxa"/>
            <w:vAlign w:val="center"/>
          </w:tcPr>
          <w:p>
            <w:pPr>
              <w:pStyle w:val="14"/>
            </w:pPr>
            <w:r>
              <w:t>八、附属单位上缴收入</w:t>
            </w:r>
          </w:p>
        </w:tc>
        <w:tc>
          <w:tcPr>
            <w:tcW w:w="1694" w:type="dxa"/>
            <w:vAlign w:val="center"/>
          </w:tcPr>
          <w:p>
            <w:pPr>
              <w:pStyle w:val="13"/>
            </w:pPr>
          </w:p>
        </w:tc>
        <w:tc>
          <w:tcPr>
            <w:tcW w:w="3941" w:type="dxa"/>
            <w:vAlign w:val="center"/>
          </w:tcPr>
          <w:p>
            <w:pPr>
              <w:pStyle w:val="14"/>
            </w:pPr>
            <w:r>
              <w:t>八、社会保障和就业支出</w:t>
            </w:r>
          </w:p>
        </w:tc>
        <w:tc>
          <w:tcPr>
            <w:tcW w:w="1527" w:type="dxa"/>
            <w:vAlign w:val="center"/>
          </w:tcPr>
          <w:p>
            <w:pPr>
              <w:pStyle w:val="13"/>
            </w:pPr>
            <w:r>
              <w:t>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9</w:t>
            </w:r>
          </w:p>
        </w:tc>
        <w:tc>
          <w:tcPr>
            <w:tcW w:w="3923" w:type="dxa"/>
            <w:vAlign w:val="center"/>
          </w:tcPr>
          <w:p>
            <w:pPr>
              <w:pStyle w:val="14"/>
            </w:pPr>
            <w:r>
              <w:t>九、其他收入</w:t>
            </w:r>
          </w:p>
        </w:tc>
        <w:tc>
          <w:tcPr>
            <w:tcW w:w="1694" w:type="dxa"/>
            <w:vAlign w:val="center"/>
          </w:tcPr>
          <w:p>
            <w:pPr>
              <w:pStyle w:val="13"/>
            </w:pPr>
          </w:p>
        </w:tc>
        <w:tc>
          <w:tcPr>
            <w:tcW w:w="3941" w:type="dxa"/>
            <w:vAlign w:val="center"/>
          </w:tcPr>
          <w:p>
            <w:pPr>
              <w:pStyle w:val="14"/>
            </w:pPr>
            <w:r>
              <w:t>九、社会保险基金支出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10</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十、卫生健康支出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11</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十一、节能环保支出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12</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十二、城乡社区支出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13</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十三、农林水支出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14</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十四、交通运输支出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15</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十五、资源勘探工业信息等支出</w:t>
            </w:r>
          </w:p>
        </w:tc>
        <w:tc>
          <w:tcPr>
            <w:tcW w:w="1527" w:type="dxa"/>
            <w:vAlign w:val="center"/>
          </w:tcPr>
          <w:p>
            <w:pPr>
              <w:pStyle w:val="13"/>
            </w:pPr>
            <w:r>
              <w:t>1744.18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16</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十六、商业服务业等支出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17</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十七、金融支出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18</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十八、援助其他地区支出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19</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十九、自然资源海洋气象等支出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20</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二十、住房保障支出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21</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二十一、粮油物资储备支出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22</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二十二、国有资本经营预算支出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23</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二十三、灾害防治及应急管理支出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24</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二十四、预备费</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25</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二十五、其他支出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26</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二十六、转移性支出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27</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二十七、债务还本支出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28</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二十八、债务付息支出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29</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二十九、债务发行费用支出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30</w:t>
            </w:r>
          </w:p>
        </w:tc>
        <w:tc>
          <w:tcPr>
            <w:tcW w:w="3923" w:type="dxa"/>
            <w:vAlign w:val="center"/>
          </w:tcPr>
          <w:p>
            <w:pPr>
              <w:pStyle w:val="14"/>
            </w:pPr>
          </w:p>
        </w:tc>
        <w:tc>
          <w:tcPr>
            <w:tcW w:w="1694" w:type="dxa"/>
            <w:vAlign w:val="center"/>
          </w:tcPr>
          <w:p>
            <w:pPr>
              <w:pStyle w:val="13"/>
            </w:pPr>
          </w:p>
        </w:tc>
        <w:tc>
          <w:tcPr>
            <w:tcW w:w="3941" w:type="dxa"/>
            <w:vAlign w:val="center"/>
          </w:tcPr>
          <w:p>
            <w:pPr>
              <w:pStyle w:val="14"/>
            </w:pPr>
            <w:r>
              <w:t>三十、抗疫特别国债安排的支出</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31</w:t>
            </w:r>
          </w:p>
        </w:tc>
        <w:tc>
          <w:tcPr>
            <w:tcW w:w="3923" w:type="dxa"/>
            <w:vAlign w:val="center"/>
          </w:tcPr>
          <w:p>
            <w:pPr>
              <w:pStyle w:val="16"/>
            </w:pPr>
            <w:r>
              <w:t>本年收入合计</w:t>
            </w:r>
          </w:p>
        </w:tc>
        <w:tc>
          <w:tcPr>
            <w:tcW w:w="1694" w:type="dxa"/>
            <w:vAlign w:val="center"/>
          </w:tcPr>
          <w:p>
            <w:pPr>
              <w:pStyle w:val="17"/>
            </w:pPr>
            <w:r>
              <w:t>3247.93</w:t>
            </w:r>
          </w:p>
        </w:tc>
        <w:tc>
          <w:tcPr>
            <w:tcW w:w="3941" w:type="dxa"/>
            <w:vAlign w:val="center"/>
          </w:tcPr>
          <w:p>
            <w:pPr>
              <w:pStyle w:val="16"/>
            </w:pPr>
            <w:r>
              <w:t>本年支出合计</w:t>
            </w:r>
          </w:p>
        </w:tc>
        <w:tc>
          <w:tcPr>
            <w:tcW w:w="1527" w:type="dxa"/>
            <w:vAlign w:val="center"/>
          </w:tcPr>
          <w:p>
            <w:pPr>
              <w:pStyle w:val="17"/>
            </w:pPr>
            <w:r>
              <w:t>5046.94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13" w:type="dxa"/>
            <w:vAlign w:val="center"/>
          </w:tcPr>
          <w:p>
            <w:pPr>
              <w:pStyle w:val="15"/>
            </w:pPr>
            <w:r>
              <w:t>32</w:t>
            </w:r>
          </w:p>
        </w:tc>
        <w:tc>
          <w:tcPr>
            <w:tcW w:w="3923" w:type="dxa"/>
            <w:vAlign w:val="center"/>
          </w:tcPr>
          <w:p>
            <w:pPr>
              <w:pStyle w:val="14"/>
            </w:pPr>
            <w:r>
              <w:t>上年结转结余</w:t>
            </w:r>
          </w:p>
        </w:tc>
        <w:tc>
          <w:tcPr>
            <w:tcW w:w="1694" w:type="dxa"/>
            <w:vAlign w:val="center"/>
          </w:tcPr>
          <w:p>
            <w:pPr>
              <w:pStyle w:val="13"/>
              <w:rPr>
                <w:rFonts w:hint="default" w:eastAsia="方正书宋_GBK"/>
                <w:lang w:val="en-US" w:eastAsia="zh-CN"/>
              </w:rPr>
            </w:pPr>
            <w:r>
              <w:rPr>
                <w:rFonts w:hint="eastAsia"/>
                <w:lang w:val="en-US" w:eastAsia="zh-CN"/>
              </w:rPr>
              <w:t>1799.01</w:t>
            </w:r>
          </w:p>
        </w:tc>
        <w:tc>
          <w:tcPr>
            <w:tcW w:w="3941" w:type="dxa"/>
            <w:vAlign w:val="center"/>
          </w:tcPr>
          <w:p>
            <w:pPr>
              <w:pStyle w:val="14"/>
            </w:pPr>
            <w:r>
              <w:t>年终结转结余</w:t>
            </w:r>
          </w:p>
        </w:tc>
        <w:tc>
          <w:tcPr>
            <w:tcW w:w="1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13" w:type="dxa"/>
            <w:vAlign w:val="center"/>
          </w:tcPr>
          <w:p>
            <w:pPr>
              <w:pStyle w:val="15"/>
            </w:pPr>
            <w:r>
              <w:t>33</w:t>
            </w:r>
          </w:p>
        </w:tc>
        <w:tc>
          <w:tcPr>
            <w:tcW w:w="3923" w:type="dxa"/>
            <w:vAlign w:val="center"/>
          </w:tcPr>
          <w:p>
            <w:pPr>
              <w:pStyle w:val="16"/>
            </w:pPr>
            <w:r>
              <w:t>收入总计</w:t>
            </w:r>
          </w:p>
        </w:tc>
        <w:tc>
          <w:tcPr>
            <w:tcW w:w="1694" w:type="dxa"/>
            <w:vAlign w:val="center"/>
          </w:tcPr>
          <w:p>
            <w:pPr>
              <w:pStyle w:val="17"/>
              <w:rPr>
                <w:rFonts w:hint="default" w:eastAsia="方正书宋_GBK"/>
                <w:lang w:val="en-US" w:eastAsia="zh-CN"/>
              </w:rPr>
            </w:pPr>
            <w:r>
              <w:rPr>
                <w:rFonts w:hint="eastAsia"/>
                <w:lang w:val="en-US" w:eastAsia="zh-CN"/>
              </w:rPr>
              <w:t>5046.94</w:t>
            </w:r>
          </w:p>
        </w:tc>
        <w:tc>
          <w:tcPr>
            <w:tcW w:w="3941" w:type="dxa"/>
            <w:vAlign w:val="center"/>
          </w:tcPr>
          <w:p>
            <w:pPr>
              <w:pStyle w:val="16"/>
            </w:pPr>
            <w:r>
              <w:t>支出总计</w:t>
            </w:r>
          </w:p>
        </w:tc>
        <w:tc>
          <w:tcPr>
            <w:tcW w:w="1527" w:type="dxa"/>
            <w:vAlign w:val="center"/>
          </w:tcPr>
          <w:p>
            <w:pPr>
              <w:pStyle w:val="17"/>
            </w:pPr>
            <w:r>
              <w:t>5046.94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0"/>
        <w:gridCol w:w="1126"/>
        <w:gridCol w:w="1955"/>
        <w:gridCol w:w="1109"/>
        <w:gridCol w:w="1065"/>
        <w:gridCol w:w="1035"/>
        <w:gridCol w:w="555"/>
        <w:gridCol w:w="765"/>
        <w:gridCol w:w="780"/>
        <w:gridCol w:w="750"/>
        <w:gridCol w:w="765"/>
        <w:gridCol w:w="630"/>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tblHeader/>
          <w:jc w:val="center"/>
        </w:trPr>
        <w:tc>
          <w:tcPr>
            <w:tcW w:w="5865"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235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03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610" w:type="dxa"/>
            <w:vMerge w:val="restart"/>
            <w:vAlign w:val="center"/>
          </w:tcPr>
          <w:p>
            <w:pPr>
              <w:pStyle w:val="12"/>
            </w:pPr>
            <w:r>
              <w:t>序号</w:t>
            </w:r>
          </w:p>
        </w:tc>
        <w:tc>
          <w:tcPr>
            <w:tcW w:w="3081" w:type="dxa"/>
            <w:gridSpan w:val="2"/>
            <w:vAlign w:val="center"/>
          </w:tcPr>
          <w:p>
            <w:pPr>
              <w:pStyle w:val="12"/>
            </w:pPr>
            <w:r>
              <w:t>功能分类科目</w:t>
            </w:r>
          </w:p>
        </w:tc>
        <w:tc>
          <w:tcPr>
            <w:tcW w:w="1109" w:type="dxa"/>
            <w:vMerge w:val="restart"/>
            <w:vAlign w:val="center"/>
          </w:tcPr>
          <w:p>
            <w:pPr>
              <w:pStyle w:val="12"/>
            </w:pPr>
            <w:r>
              <w:t>合计</w:t>
            </w:r>
          </w:p>
        </w:tc>
        <w:tc>
          <w:tcPr>
            <w:tcW w:w="6345" w:type="dxa"/>
            <w:gridSpan w:val="8"/>
            <w:vAlign w:val="center"/>
          </w:tcPr>
          <w:p>
            <w:pPr>
              <w:pStyle w:val="12"/>
            </w:pPr>
            <w:r>
              <w:t>本年收入</w:t>
            </w:r>
          </w:p>
        </w:tc>
        <w:tc>
          <w:tcPr>
            <w:tcW w:w="111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1" w:hRule="atLeast"/>
          <w:tblHeader/>
          <w:jc w:val="center"/>
        </w:trPr>
        <w:tc>
          <w:tcPr>
            <w:tcW w:w="610" w:type="dxa"/>
            <w:vMerge w:val="continue"/>
          </w:tcPr>
          <w:p/>
        </w:tc>
        <w:tc>
          <w:tcPr>
            <w:tcW w:w="1126" w:type="dxa"/>
            <w:vAlign w:val="center"/>
          </w:tcPr>
          <w:p>
            <w:pPr>
              <w:pStyle w:val="12"/>
            </w:pPr>
            <w:r>
              <w:t>科目    编码</w:t>
            </w:r>
          </w:p>
        </w:tc>
        <w:tc>
          <w:tcPr>
            <w:tcW w:w="1955" w:type="dxa"/>
            <w:vAlign w:val="center"/>
          </w:tcPr>
          <w:p>
            <w:pPr>
              <w:pStyle w:val="12"/>
            </w:pPr>
            <w:r>
              <w:t>科目名称</w:t>
            </w:r>
          </w:p>
        </w:tc>
        <w:tc>
          <w:tcPr>
            <w:tcW w:w="1109" w:type="dxa"/>
            <w:vMerge w:val="continue"/>
          </w:tcPr>
          <w:p/>
        </w:tc>
        <w:tc>
          <w:tcPr>
            <w:tcW w:w="1065" w:type="dxa"/>
            <w:vAlign w:val="center"/>
          </w:tcPr>
          <w:p>
            <w:pPr>
              <w:pStyle w:val="12"/>
            </w:pPr>
            <w:r>
              <w:t>小计</w:t>
            </w:r>
          </w:p>
        </w:tc>
        <w:tc>
          <w:tcPr>
            <w:tcW w:w="1035" w:type="dxa"/>
            <w:vAlign w:val="center"/>
          </w:tcPr>
          <w:p>
            <w:pPr>
              <w:pStyle w:val="12"/>
            </w:pPr>
            <w:r>
              <w:t>财政拨款 收入</w:t>
            </w:r>
          </w:p>
        </w:tc>
        <w:tc>
          <w:tcPr>
            <w:tcW w:w="555" w:type="dxa"/>
            <w:vAlign w:val="center"/>
          </w:tcPr>
          <w:p>
            <w:pPr>
              <w:pStyle w:val="12"/>
            </w:pPr>
            <w:r>
              <w:t>财政专户 收入</w:t>
            </w:r>
          </w:p>
        </w:tc>
        <w:tc>
          <w:tcPr>
            <w:tcW w:w="765" w:type="dxa"/>
            <w:vAlign w:val="center"/>
          </w:tcPr>
          <w:p>
            <w:pPr>
              <w:pStyle w:val="12"/>
            </w:pPr>
            <w:r>
              <w:t>事业收入</w:t>
            </w:r>
          </w:p>
        </w:tc>
        <w:tc>
          <w:tcPr>
            <w:tcW w:w="780" w:type="dxa"/>
            <w:vAlign w:val="center"/>
          </w:tcPr>
          <w:p>
            <w:pPr>
              <w:pStyle w:val="12"/>
            </w:pPr>
            <w:r>
              <w:t>经营收入</w:t>
            </w:r>
          </w:p>
        </w:tc>
        <w:tc>
          <w:tcPr>
            <w:tcW w:w="750" w:type="dxa"/>
            <w:vAlign w:val="center"/>
          </w:tcPr>
          <w:p>
            <w:pPr>
              <w:pStyle w:val="12"/>
            </w:pPr>
            <w:r>
              <w:t>上级补助收入</w:t>
            </w:r>
          </w:p>
        </w:tc>
        <w:tc>
          <w:tcPr>
            <w:tcW w:w="765" w:type="dxa"/>
            <w:vAlign w:val="center"/>
          </w:tcPr>
          <w:p>
            <w:pPr>
              <w:pStyle w:val="12"/>
            </w:pPr>
            <w:r>
              <w:t>附属单位上缴收入</w:t>
            </w:r>
          </w:p>
        </w:tc>
        <w:tc>
          <w:tcPr>
            <w:tcW w:w="630" w:type="dxa"/>
            <w:vAlign w:val="center"/>
          </w:tcPr>
          <w:p>
            <w:pPr>
              <w:pStyle w:val="12"/>
            </w:pPr>
            <w:r>
              <w:t>其他收入</w:t>
            </w:r>
          </w:p>
        </w:tc>
        <w:tc>
          <w:tcPr>
            <w:tcW w:w="1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tblHeader/>
          <w:jc w:val="center"/>
        </w:trPr>
        <w:tc>
          <w:tcPr>
            <w:tcW w:w="610" w:type="dxa"/>
            <w:vAlign w:val="center"/>
          </w:tcPr>
          <w:p>
            <w:pPr>
              <w:pStyle w:val="12"/>
            </w:pPr>
            <w:r>
              <w:t>栏次</w:t>
            </w:r>
          </w:p>
        </w:tc>
        <w:tc>
          <w:tcPr>
            <w:tcW w:w="1126" w:type="dxa"/>
            <w:vAlign w:val="center"/>
          </w:tcPr>
          <w:p>
            <w:pPr>
              <w:pStyle w:val="12"/>
            </w:pPr>
            <w:r>
              <w:t>1</w:t>
            </w:r>
          </w:p>
        </w:tc>
        <w:tc>
          <w:tcPr>
            <w:tcW w:w="1955" w:type="dxa"/>
            <w:vAlign w:val="center"/>
          </w:tcPr>
          <w:p>
            <w:pPr>
              <w:pStyle w:val="12"/>
            </w:pPr>
            <w:r>
              <w:t>2</w:t>
            </w:r>
          </w:p>
        </w:tc>
        <w:tc>
          <w:tcPr>
            <w:tcW w:w="1109" w:type="dxa"/>
            <w:vAlign w:val="center"/>
          </w:tcPr>
          <w:p>
            <w:pPr>
              <w:pStyle w:val="12"/>
            </w:pPr>
            <w:r>
              <w:t>3</w:t>
            </w:r>
          </w:p>
        </w:tc>
        <w:tc>
          <w:tcPr>
            <w:tcW w:w="1065" w:type="dxa"/>
            <w:vAlign w:val="center"/>
          </w:tcPr>
          <w:p>
            <w:pPr>
              <w:pStyle w:val="12"/>
            </w:pPr>
            <w:r>
              <w:t>4</w:t>
            </w:r>
          </w:p>
        </w:tc>
        <w:tc>
          <w:tcPr>
            <w:tcW w:w="1035" w:type="dxa"/>
            <w:vAlign w:val="center"/>
          </w:tcPr>
          <w:p>
            <w:pPr>
              <w:pStyle w:val="12"/>
            </w:pPr>
            <w:r>
              <w:t>5</w:t>
            </w:r>
          </w:p>
        </w:tc>
        <w:tc>
          <w:tcPr>
            <w:tcW w:w="555" w:type="dxa"/>
            <w:vAlign w:val="center"/>
          </w:tcPr>
          <w:p>
            <w:pPr>
              <w:pStyle w:val="12"/>
            </w:pPr>
            <w:r>
              <w:t>6</w:t>
            </w:r>
          </w:p>
        </w:tc>
        <w:tc>
          <w:tcPr>
            <w:tcW w:w="765" w:type="dxa"/>
            <w:vAlign w:val="center"/>
          </w:tcPr>
          <w:p>
            <w:pPr>
              <w:pStyle w:val="12"/>
            </w:pPr>
            <w:r>
              <w:t>7</w:t>
            </w:r>
          </w:p>
        </w:tc>
        <w:tc>
          <w:tcPr>
            <w:tcW w:w="780" w:type="dxa"/>
            <w:vAlign w:val="center"/>
          </w:tcPr>
          <w:p>
            <w:pPr>
              <w:pStyle w:val="12"/>
            </w:pPr>
            <w:r>
              <w:t>8</w:t>
            </w:r>
          </w:p>
        </w:tc>
        <w:tc>
          <w:tcPr>
            <w:tcW w:w="750" w:type="dxa"/>
            <w:vAlign w:val="center"/>
          </w:tcPr>
          <w:p>
            <w:pPr>
              <w:pStyle w:val="12"/>
            </w:pPr>
            <w:r>
              <w:t>9</w:t>
            </w:r>
          </w:p>
        </w:tc>
        <w:tc>
          <w:tcPr>
            <w:tcW w:w="765" w:type="dxa"/>
            <w:vAlign w:val="center"/>
          </w:tcPr>
          <w:p>
            <w:pPr>
              <w:pStyle w:val="12"/>
            </w:pPr>
            <w:r>
              <w:t>10</w:t>
            </w:r>
          </w:p>
        </w:tc>
        <w:tc>
          <w:tcPr>
            <w:tcW w:w="630" w:type="dxa"/>
            <w:vAlign w:val="center"/>
          </w:tcPr>
          <w:p>
            <w:pPr>
              <w:pStyle w:val="12"/>
            </w:pPr>
            <w:r>
              <w:t>11</w:t>
            </w:r>
          </w:p>
        </w:tc>
        <w:tc>
          <w:tcPr>
            <w:tcW w:w="111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610" w:type="dxa"/>
            <w:vAlign w:val="center"/>
          </w:tcPr>
          <w:p>
            <w:pPr>
              <w:pStyle w:val="15"/>
            </w:pPr>
            <w:r>
              <w:t>1</w:t>
            </w:r>
          </w:p>
        </w:tc>
        <w:tc>
          <w:tcPr>
            <w:tcW w:w="1126" w:type="dxa"/>
            <w:vAlign w:val="center"/>
          </w:tcPr>
          <w:p>
            <w:pPr>
              <w:pStyle w:val="18"/>
            </w:pPr>
          </w:p>
        </w:tc>
        <w:tc>
          <w:tcPr>
            <w:tcW w:w="1955" w:type="dxa"/>
            <w:vAlign w:val="center"/>
          </w:tcPr>
          <w:p>
            <w:pPr>
              <w:pStyle w:val="16"/>
            </w:pPr>
            <w:r>
              <w:t>合计</w:t>
            </w:r>
          </w:p>
        </w:tc>
        <w:tc>
          <w:tcPr>
            <w:tcW w:w="1109" w:type="dxa"/>
            <w:vAlign w:val="center"/>
          </w:tcPr>
          <w:p>
            <w:pPr>
              <w:pStyle w:val="17"/>
            </w:pPr>
            <w:r>
              <w:t>5046.94</w:t>
            </w:r>
          </w:p>
        </w:tc>
        <w:tc>
          <w:tcPr>
            <w:tcW w:w="1065" w:type="dxa"/>
            <w:vAlign w:val="center"/>
          </w:tcPr>
          <w:p>
            <w:pPr>
              <w:pStyle w:val="17"/>
            </w:pPr>
            <w:r>
              <w:t>3247.93</w:t>
            </w:r>
          </w:p>
        </w:tc>
        <w:tc>
          <w:tcPr>
            <w:tcW w:w="1035" w:type="dxa"/>
            <w:vAlign w:val="center"/>
          </w:tcPr>
          <w:p>
            <w:pPr>
              <w:pStyle w:val="17"/>
            </w:pPr>
            <w:r>
              <w:t>3247.93</w:t>
            </w:r>
          </w:p>
        </w:tc>
        <w:tc>
          <w:tcPr>
            <w:tcW w:w="555" w:type="dxa"/>
            <w:vAlign w:val="center"/>
          </w:tcPr>
          <w:p>
            <w:pPr>
              <w:pStyle w:val="17"/>
            </w:pPr>
          </w:p>
        </w:tc>
        <w:tc>
          <w:tcPr>
            <w:tcW w:w="765" w:type="dxa"/>
            <w:vAlign w:val="center"/>
          </w:tcPr>
          <w:p>
            <w:pPr>
              <w:pStyle w:val="17"/>
            </w:pPr>
          </w:p>
        </w:tc>
        <w:tc>
          <w:tcPr>
            <w:tcW w:w="780" w:type="dxa"/>
            <w:vAlign w:val="center"/>
          </w:tcPr>
          <w:p>
            <w:pPr>
              <w:pStyle w:val="17"/>
            </w:pPr>
          </w:p>
        </w:tc>
        <w:tc>
          <w:tcPr>
            <w:tcW w:w="750" w:type="dxa"/>
            <w:vAlign w:val="center"/>
          </w:tcPr>
          <w:p>
            <w:pPr>
              <w:pStyle w:val="17"/>
            </w:pPr>
          </w:p>
        </w:tc>
        <w:tc>
          <w:tcPr>
            <w:tcW w:w="765" w:type="dxa"/>
            <w:vAlign w:val="center"/>
          </w:tcPr>
          <w:p>
            <w:pPr>
              <w:pStyle w:val="17"/>
            </w:pPr>
          </w:p>
        </w:tc>
        <w:tc>
          <w:tcPr>
            <w:tcW w:w="630" w:type="dxa"/>
            <w:vAlign w:val="center"/>
          </w:tcPr>
          <w:p>
            <w:pPr>
              <w:pStyle w:val="17"/>
            </w:pPr>
          </w:p>
        </w:tc>
        <w:tc>
          <w:tcPr>
            <w:tcW w:w="1110" w:type="dxa"/>
            <w:vAlign w:val="center"/>
          </w:tcPr>
          <w:p>
            <w:pPr>
              <w:pStyle w:val="17"/>
            </w:pPr>
            <w:r>
              <w:t>1799.01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610" w:type="dxa"/>
            <w:vAlign w:val="center"/>
          </w:tcPr>
          <w:p>
            <w:pPr>
              <w:pStyle w:val="15"/>
            </w:pPr>
            <w:r>
              <w:t>2</w:t>
            </w:r>
          </w:p>
        </w:tc>
        <w:tc>
          <w:tcPr>
            <w:tcW w:w="1126" w:type="dxa"/>
            <w:vAlign w:val="center"/>
          </w:tcPr>
          <w:p>
            <w:pPr>
              <w:pStyle w:val="14"/>
            </w:pPr>
            <w:r>
              <w:t>206</w:t>
            </w:r>
          </w:p>
        </w:tc>
        <w:tc>
          <w:tcPr>
            <w:tcW w:w="1955" w:type="dxa"/>
            <w:vAlign w:val="center"/>
          </w:tcPr>
          <w:p>
            <w:pPr>
              <w:pStyle w:val="14"/>
            </w:pPr>
            <w:r>
              <w:t>科学技术支出</w:t>
            </w:r>
          </w:p>
        </w:tc>
        <w:tc>
          <w:tcPr>
            <w:tcW w:w="1109" w:type="dxa"/>
            <w:vAlign w:val="center"/>
          </w:tcPr>
          <w:p>
            <w:pPr>
              <w:pStyle w:val="13"/>
            </w:pPr>
            <w:r>
              <w:t>2567.76</w:t>
            </w:r>
          </w:p>
        </w:tc>
        <w:tc>
          <w:tcPr>
            <w:tcW w:w="1065" w:type="dxa"/>
            <w:vAlign w:val="center"/>
          </w:tcPr>
          <w:p>
            <w:pPr>
              <w:pStyle w:val="13"/>
            </w:pPr>
            <w:r>
              <w:t>2396.73</w:t>
            </w:r>
          </w:p>
        </w:tc>
        <w:tc>
          <w:tcPr>
            <w:tcW w:w="1035" w:type="dxa"/>
            <w:vAlign w:val="center"/>
          </w:tcPr>
          <w:p>
            <w:pPr>
              <w:pStyle w:val="13"/>
            </w:pPr>
            <w:r>
              <w:t>2396.73</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171.03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0" w:type="dxa"/>
            <w:vAlign w:val="center"/>
          </w:tcPr>
          <w:p>
            <w:pPr>
              <w:pStyle w:val="15"/>
            </w:pPr>
            <w:r>
              <w:t>3</w:t>
            </w:r>
          </w:p>
        </w:tc>
        <w:tc>
          <w:tcPr>
            <w:tcW w:w="1126" w:type="dxa"/>
            <w:vAlign w:val="center"/>
          </w:tcPr>
          <w:p>
            <w:pPr>
              <w:pStyle w:val="14"/>
            </w:pPr>
            <w:r>
              <w:t>20601</w:t>
            </w:r>
          </w:p>
        </w:tc>
        <w:tc>
          <w:tcPr>
            <w:tcW w:w="1955" w:type="dxa"/>
            <w:vAlign w:val="center"/>
          </w:tcPr>
          <w:p>
            <w:pPr>
              <w:pStyle w:val="14"/>
            </w:pPr>
            <w:r>
              <w:t>科学技术管理事务</w:t>
            </w:r>
          </w:p>
        </w:tc>
        <w:tc>
          <w:tcPr>
            <w:tcW w:w="1109" w:type="dxa"/>
            <w:vAlign w:val="center"/>
          </w:tcPr>
          <w:p>
            <w:pPr>
              <w:pStyle w:val="13"/>
            </w:pPr>
            <w:r>
              <w:t>1196.73</w:t>
            </w:r>
          </w:p>
        </w:tc>
        <w:tc>
          <w:tcPr>
            <w:tcW w:w="1065" w:type="dxa"/>
            <w:vAlign w:val="center"/>
          </w:tcPr>
          <w:p>
            <w:pPr>
              <w:pStyle w:val="13"/>
            </w:pPr>
            <w:r>
              <w:t>1196.73</w:t>
            </w:r>
          </w:p>
        </w:tc>
        <w:tc>
          <w:tcPr>
            <w:tcW w:w="1035" w:type="dxa"/>
            <w:vAlign w:val="center"/>
          </w:tcPr>
          <w:p>
            <w:pPr>
              <w:pStyle w:val="13"/>
            </w:pPr>
            <w:r>
              <w:t>1196.73</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610" w:type="dxa"/>
            <w:vAlign w:val="center"/>
          </w:tcPr>
          <w:p>
            <w:pPr>
              <w:pStyle w:val="15"/>
            </w:pPr>
            <w:r>
              <w:t>4</w:t>
            </w:r>
          </w:p>
        </w:tc>
        <w:tc>
          <w:tcPr>
            <w:tcW w:w="1126" w:type="dxa"/>
            <w:vAlign w:val="center"/>
          </w:tcPr>
          <w:p>
            <w:pPr>
              <w:pStyle w:val="14"/>
            </w:pPr>
            <w:r>
              <w:t>2060101</w:t>
            </w:r>
          </w:p>
        </w:tc>
        <w:tc>
          <w:tcPr>
            <w:tcW w:w="1955" w:type="dxa"/>
            <w:vAlign w:val="center"/>
          </w:tcPr>
          <w:p>
            <w:pPr>
              <w:pStyle w:val="14"/>
            </w:pPr>
            <w:r>
              <w:t>行政运行</w:t>
            </w:r>
          </w:p>
        </w:tc>
        <w:tc>
          <w:tcPr>
            <w:tcW w:w="1109" w:type="dxa"/>
            <w:vAlign w:val="center"/>
          </w:tcPr>
          <w:p>
            <w:pPr>
              <w:pStyle w:val="13"/>
            </w:pPr>
            <w:r>
              <w:t>1196.73</w:t>
            </w:r>
          </w:p>
        </w:tc>
        <w:tc>
          <w:tcPr>
            <w:tcW w:w="1065" w:type="dxa"/>
            <w:vAlign w:val="center"/>
          </w:tcPr>
          <w:p>
            <w:pPr>
              <w:pStyle w:val="13"/>
            </w:pPr>
            <w:r>
              <w:t>1196.73</w:t>
            </w:r>
          </w:p>
        </w:tc>
        <w:tc>
          <w:tcPr>
            <w:tcW w:w="1035" w:type="dxa"/>
            <w:vAlign w:val="center"/>
          </w:tcPr>
          <w:p>
            <w:pPr>
              <w:pStyle w:val="13"/>
            </w:pPr>
            <w:r>
              <w:t>1196.73</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610" w:type="dxa"/>
            <w:vAlign w:val="center"/>
          </w:tcPr>
          <w:p>
            <w:pPr>
              <w:pStyle w:val="15"/>
            </w:pPr>
            <w:r>
              <w:t>5</w:t>
            </w:r>
          </w:p>
        </w:tc>
        <w:tc>
          <w:tcPr>
            <w:tcW w:w="1126" w:type="dxa"/>
            <w:vAlign w:val="center"/>
          </w:tcPr>
          <w:p>
            <w:pPr>
              <w:pStyle w:val="14"/>
            </w:pPr>
            <w:r>
              <w:t>20605</w:t>
            </w:r>
          </w:p>
        </w:tc>
        <w:tc>
          <w:tcPr>
            <w:tcW w:w="1955" w:type="dxa"/>
            <w:vAlign w:val="center"/>
          </w:tcPr>
          <w:p>
            <w:pPr>
              <w:pStyle w:val="14"/>
            </w:pPr>
            <w:r>
              <w:t>科技条件与服务</w:t>
            </w:r>
          </w:p>
        </w:tc>
        <w:tc>
          <w:tcPr>
            <w:tcW w:w="1109" w:type="dxa"/>
            <w:vAlign w:val="center"/>
          </w:tcPr>
          <w:p>
            <w:pPr>
              <w:pStyle w:val="13"/>
            </w:pPr>
            <w:r>
              <w:t>200.00</w:t>
            </w:r>
          </w:p>
        </w:tc>
        <w:tc>
          <w:tcPr>
            <w:tcW w:w="1065" w:type="dxa"/>
            <w:vAlign w:val="center"/>
          </w:tcPr>
          <w:p>
            <w:pPr>
              <w:pStyle w:val="13"/>
            </w:pPr>
            <w:r>
              <w:t>200.00</w:t>
            </w:r>
          </w:p>
        </w:tc>
        <w:tc>
          <w:tcPr>
            <w:tcW w:w="1035" w:type="dxa"/>
            <w:vAlign w:val="center"/>
          </w:tcPr>
          <w:p>
            <w:pPr>
              <w:pStyle w:val="13"/>
            </w:pPr>
            <w:r>
              <w:t>200.00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0" w:type="dxa"/>
            <w:vAlign w:val="center"/>
          </w:tcPr>
          <w:p>
            <w:pPr>
              <w:pStyle w:val="15"/>
            </w:pPr>
            <w:r>
              <w:t>6</w:t>
            </w:r>
          </w:p>
        </w:tc>
        <w:tc>
          <w:tcPr>
            <w:tcW w:w="1126" w:type="dxa"/>
            <w:vAlign w:val="center"/>
          </w:tcPr>
          <w:p>
            <w:pPr>
              <w:pStyle w:val="14"/>
            </w:pPr>
            <w:r>
              <w:t>2060502</w:t>
            </w:r>
          </w:p>
        </w:tc>
        <w:tc>
          <w:tcPr>
            <w:tcW w:w="1955" w:type="dxa"/>
            <w:vAlign w:val="center"/>
          </w:tcPr>
          <w:p>
            <w:pPr>
              <w:pStyle w:val="14"/>
            </w:pPr>
            <w:r>
              <w:t>技术创新服务体系</w:t>
            </w:r>
          </w:p>
        </w:tc>
        <w:tc>
          <w:tcPr>
            <w:tcW w:w="1109" w:type="dxa"/>
            <w:vAlign w:val="center"/>
          </w:tcPr>
          <w:p>
            <w:pPr>
              <w:pStyle w:val="13"/>
            </w:pPr>
            <w:r>
              <w:t>200.00</w:t>
            </w:r>
          </w:p>
        </w:tc>
        <w:tc>
          <w:tcPr>
            <w:tcW w:w="1065" w:type="dxa"/>
            <w:vAlign w:val="center"/>
          </w:tcPr>
          <w:p>
            <w:pPr>
              <w:pStyle w:val="13"/>
            </w:pPr>
            <w:r>
              <w:t>200.00</w:t>
            </w:r>
          </w:p>
        </w:tc>
        <w:tc>
          <w:tcPr>
            <w:tcW w:w="1035" w:type="dxa"/>
            <w:vAlign w:val="center"/>
          </w:tcPr>
          <w:p>
            <w:pPr>
              <w:pStyle w:val="13"/>
            </w:pPr>
            <w:r>
              <w:t>200.00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610" w:type="dxa"/>
            <w:vAlign w:val="center"/>
          </w:tcPr>
          <w:p>
            <w:pPr>
              <w:pStyle w:val="15"/>
            </w:pPr>
            <w:r>
              <w:t>7</w:t>
            </w:r>
          </w:p>
        </w:tc>
        <w:tc>
          <w:tcPr>
            <w:tcW w:w="1126" w:type="dxa"/>
            <w:vAlign w:val="center"/>
          </w:tcPr>
          <w:p>
            <w:pPr>
              <w:pStyle w:val="14"/>
            </w:pPr>
            <w:r>
              <w:t>20699</w:t>
            </w:r>
          </w:p>
        </w:tc>
        <w:tc>
          <w:tcPr>
            <w:tcW w:w="1955" w:type="dxa"/>
            <w:vAlign w:val="center"/>
          </w:tcPr>
          <w:p>
            <w:pPr>
              <w:pStyle w:val="14"/>
            </w:pPr>
            <w:r>
              <w:t>其他科学技术支出</w:t>
            </w:r>
          </w:p>
        </w:tc>
        <w:tc>
          <w:tcPr>
            <w:tcW w:w="1109" w:type="dxa"/>
            <w:vAlign w:val="center"/>
          </w:tcPr>
          <w:p>
            <w:pPr>
              <w:pStyle w:val="13"/>
            </w:pPr>
            <w:r>
              <w:t>1171.03</w:t>
            </w:r>
          </w:p>
        </w:tc>
        <w:tc>
          <w:tcPr>
            <w:tcW w:w="1065" w:type="dxa"/>
            <w:vAlign w:val="center"/>
          </w:tcPr>
          <w:p>
            <w:pPr>
              <w:pStyle w:val="13"/>
            </w:pPr>
            <w:r>
              <w:t>1000.00</w:t>
            </w:r>
          </w:p>
        </w:tc>
        <w:tc>
          <w:tcPr>
            <w:tcW w:w="1035" w:type="dxa"/>
            <w:vAlign w:val="center"/>
          </w:tcPr>
          <w:p>
            <w:pPr>
              <w:pStyle w:val="13"/>
            </w:pPr>
            <w:r>
              <w:t>1000.00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171.03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610" w:type="dxa"/>
            <w:vAlign w:val="center"/>
          </w:tcPr>
          <w:p>
            <w:pPr>
              <w:pStyle w:val="15"/>
            </w:pPr>
            <w:r>
              <w:t>8</w:t>
            </w:r>
          </w:p>
        </w:tc>
        <w:tc>
          <w:tcPr>
            <w:tcW w:w="1126" w:type="dxa"/>
            <w:vAlign w:val="center"/>
          </w:tcPr>
          <w:p>
            <w:pPr>
              <w:pStyle w:val="14"/>
            </w:pPr>
            <w:r>
              <w:t>2069901</w:t>
            </w:r>
          </w:p>
        </w:tc>
        <w:tc>
          <w:tcPr>
            <w:tcW w:w="1955" w:type="dxa"/>
            <w:vAlign w:val="center"/>
          </w:tcPr>
          <w:p>
            <w:pPr>
              <w:pStyle w:val="14"/>
            </w:pPr>
            <w:r>
              <w:t>科技奖励</w:t>
            </w:r>
          </w:p>
        </w:tc>
        <w:tc>
          <w:tcPr>
            <w:tcW w:w="1109" w:type="dxa"/>
            <w:vAlign w:val="center"/>
          </w:tcPr>
          <w:p>
            <w:pPr>
              <w:pStyle w:val="13"/>
            </w:pPr>
            <w:r>
              <w:t>1000.00</w:t>
            </w:r>
          </w:p>
        </w:tc>
        <w:tc>
          <w:tcPr>
            <w:tcW w:w="1065" w:type="dxa"/>
            <w:vAlign w:val="center"/>
          </w:tcPr>
          <w:p>
            <w:pPr>
              <w:pStyle w:val="13"/>
            </w:pPr>
            <w:r>
              <w:t>1000.00</w:t>
            </w:r>
          </w:p>
        </w:tc>
        <w:tc>
          <w:tcPr>
            <w:tcW w:w="1035" w:type="dxa"/>
            <w:vAlign w:val="center"/>
          </w:tcPr>
          <w:p>
            <w:pPr>
              <w:pStyle w:val="13"/>
            </w:pPr>
            <w:r>
              <w:t>1000.00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610" w:type="dxa"/>
            <w:vAlign w:val="center"/>
          </w:tcPr>
          <w:p>
            <w:pPr>
              <w:pStyle w:val="15"/>
            </w:pPr>
            <w:r>
              <w:t>9</w:t>
            </w:r>
          </w:p>
        </w:tc>
        <w:tc>
          <w:tcPr>
            <w:tcW w:w="1126" w:type="dxa"/>
            <w:vAlign w:val="center"/>
          </w:tcPr>
          <w:p>
            <w:pPr>
              <w:pStyle w:val="14"/>
            </w:pPr>
            <w:r>
              <w:t>2069999</w:t>
            </w:r>
          </w:p>
        </w:tc>
        <w:tc>
          <w:tcPr>
            <w:tcW w:w="1955" w:type="dxa"/>
            <w:vAlign w:val="center"/>
          </w:tcPr>
          <w:p>
            <w:pPr>
              <w:pStyle w:val="14"/>
            </w:pPr>
            <w:r>
              <w:t>其他科学技术支出</w:t>
            </w:r>
          </w:p>
        </w:tc>
        <w:tc>
          <w:tcPr>
            <w:tcW w:w="1109" w:type="dxa"/>
            <w:vAlign w:val="center"/>
          </w:tcPr>
          <w:p>
            <w:pPr>
              <w:pStyle w:val="13"/>
            </w:pPr>
            <w:r>
              <w:t>171.03</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171.03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610" w:type="dxa"/>
            <w:vAlign w:val="center"/>
          </w:tcPr>
          <w:p>
            <w:pPr>
              <w:pStyle w:val="15"/>
            </w:pPr>
            <w:r>
              <w:t>10</w:t>
            </w:r>
          </w:p>
        </w:tc>
        <w:tc>
          <w:tcPr>
            <w:tcW w:w="1126" w:type="dxa"/>
            <w:vAlign w:val="center"/>
          </w:tcPr>
          <w:p>
            <w:pPr>
              <w:pStyle w:val="14"/>
            </w:pPr>
            <w:r>
              <w:t>208</w:t>
            </w:r>
          </w:p>
        </w:tc>
        <w:tc>
          <w:tcPr>
            <w:tcW w:w="1955" w:type="dxa"/>
            <w:vAlign w:val="center"/>
          </w:tcPr>
          <w:p>
            <w:pPr>
              <w:pStyle w:val="14"/>
            </w:pPr>
            <w:r>
              <w:t>社会保障和就业支出</w:t>
            </w:r>
          </w:p>
        </w:tc>
        <w:tc>
          <w:tcPr>
            <w:tcW w:w="1109" w:type="dxa"/>
            <w:vAlign w:val="center"/>
          </w:tcPr>
          <w:p>
            <w:pPr>
              <w:pStyle w:val="13"/>
            </w:pPr>
            <w:r>
              <w:t>735.00</w:t>
            </w:r>
          </w:p>
        </w:tc>
        <w:tc>
          <w:tcPr>
            <w:tcW w:w="1065" w:type="dxa"/>
            <w:vAlign w:val="center"/>
          </w:tcPr>
          <w:p>
            <w:pPr>
              <w:pStyle w:val="13"/>
            </w:pPr>
            <w:r>
              <w:t>735.00</w:t>
            </w:r>
          </w:p>
        </w:tc>
        <w:tc>
          <w:tcPr>
            <w:tcW w:w="1035" w:type="dxa"/>
            <w:vAlign w:val="center"/>
          </w:tcPr>
          <w:p>
            <w:pPr>
              <w:pStyle w:val="13"/>
            </w:pPr>
            <w:r>
              <w:t>735.00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610" w:type="dxa"/>
            <w:vAlign w:val="center"/>
          </w:tcPr>
          <w:p>
            <w:pPr>
              <w:pStyle w:val="15"/>
            </w:pPr>
            <w:r>
              <w:t>11</w:t>
            </w:r>
          </w:p>
        </w:tc>
        <w:tc>
          <w:tcPr>
            <w:tcW w:w="1126" w:type="dxa"/>
            <w:vAlign w:val="center"/>
          </w:tcPr>
          <w:p>
            <w:pPr>
              <w:pStyle w:val="14"/>
            </w:pPr>
            <w:r>
              <w:t>20806</w:t>
            </w:r>
          </w:p>
        </w:tc>
        <w:tc>
          <w:tcPr>
            <w:tcW w:w="1955" w:type="dxa"/>
            <w:vAlign w:val="center"/>
          </w:tcPr>
          <w:p>
            <w:pPr>
              <w:pStyle w:val="14"/>
            </w:pPr>
            <w:r>
              <w:t>企业改革补助</w:t>
            </w:r>
          </w:p>
        </w:tc>
        <w:tc>
          <w:tcPr>
            <w:tcW w:w="1109" w:type="dxa"/>
            <w:vAlign w:val="center"/>
          </w:tcPr>
          <w:p>
            <w:pPr>
              <w:pStyle w:val="13"/>
            </w:pPr>
            <w:r>
              <w:t>735.00</w:t>
            </w:r>
          </w:p>
        </w:tc>
        <w:tc>
          <w:tcPr>
            <w:tcW w:w="1065" w:type="dxa"/>
            <w:vAlign w:val="center"/>
          </w:tcPr>
          <w:p>
            <w:pPr>
              <w:pStyle w:val="13"/>
            </w:pPr>
            <w:r>
              <w:t>735.00</w:t>
            </w:r>
          </w:p>
        </w:tc>
        <w:tc>
          <w:tcPr>
            <w:tcW w:w="1035" w:type="dxa"/>
            <w:vAlign w:val="center"/>
          </w:tcPr>
          <w:p>
            <w:pPr>
              <w:pStyle w:val="13"/>
            </w:pPr>
            <w:r>
              <w:t>735.00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0" w:type="dxa"/>
            <w:vAlign w:val="center"/>
          </w:tcPr>
          <w:p>
            <w:pPr>
              <w:pStyle w:val="15"/>
            </w:pPr>
            <w:r>
              <w:t>12</w:t>
            </w:r>
          </w:p>
        </w:tc>
        <w:tc>
          <w:tcPr>
            <w:tcW w:w="1126" w:type="dxa"/>
            <w:vAlign w:val="center"/>
          </w:tcPr>
          <w:p>
            <w:pPr>
              <w:pStyle w:val="14"/>
            </w:pPr>
            <w:r>
              <w:t>2080601</w:t>
            </w:r>
          </w:p>
        </w:tc>
        <w:tc>
          <w:tcPr>
            <w:tcW w:w="1955" w:type="dxa"/>
            <w:vAlign w:val="center"/>
          </w:tcPr>
          <w:p>
            <w:pPr>
              <w:pStyle w:val="14"/>
            </w:pPr>
            <w:r>
              <w:t>企业关闭破产补助</w:t>
            </w:r>
          </w:p>
        </w:tc>
        <w:tc>
          <w:tcPr>
            <w:tcW w:w="1109" w:type="dxa"/>
            <w:vAlign w:val="center"/>
          </w:tcPr>
          <w:p>
            <w:pPr>
              <w:pStyle w:val="13"/>
            </w:pPr>
            <w:r>
              <w:t>735.00</w:t>
            </w:r>
          </w:p>
        </w:tc>
        <w:tc>
          <w:tcPr>
            <w:tcW w:w="1065" w:type="dxa"/>
            <w:vAlign w:val="center"/>
          </w:tcPr>
          <w:p>
            <w:pPr>
              <w:pStyle w:val="13"/>
            </w:pPr>
            <w:r>
              <w:t>735.00</w:t>
            </w:r>
          </w:p>
        </w:tc>
        <w:tc>
          <w:tcPr>
            <w:tcW w:w="1035" w:type="dxa"/>
            <w:vAlign w:val="center"/>
          </w:tcPr>
          <w:p>
            <w:pPr>
              <w:pStyle w:val="13"/>
            </w:pPr>
            <w:r>
              <w:t>735.00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jc w:val="center"/>
        </w:trPr>
        <w:tc>
          <w:tcPr>
            <w:tcW w:w="610" w:type="dxa"/>
            <w:vAlign w:val="center"/>
          </w:tcPr>
          <w:p>
            <w:pPr>
              <w:pStyle w:val="15"/>
            </w:pPr>
            <w:r>
              <w:t>13</w:t>
            </w:r>
          </w:p>
        </w:tc>
        <w:tc>
          <w:tcPr>
            <w:tcW w:w="1126" w:type="dxa"/>
            <w:vAlign w:val="center"/>
          </w:tcPr>
          <w:p>
            <w:pPr>
              <w:pStyle w:val="14"/>
            </w:pPr>
            <w:r>
              <w:t>215</w:t>
            </w:r>
          </w:p>
        </w:tc>
        <w:tc>
          <w:tcPr>
            <w:tcW w:w="1955" w:type="dxa"/>
            <w:vAlign w:val="center"/>
          </w:tcPr>
          <w:p>
            <w:pPr>
              <w:pStyle w:val="14"/>
            </w:pPr>
            <w:r>
              <w:t>资源勘探工业信息等支出</w:t>
            </w:r>
          </w:p>
        </w:tc>
        <w:tc>
          <w:tcPr>
            <w:tcW w:w="1109" w:type="dxa"/>
            <w:vAlign w:val="center"/>
          </w:tcPr>
          <w:p>
            <w:pPr>
              <w:pStyle w:val="13"/>
            </w:pPr>
            <w:r>
              <w:t>1744.18</w:t>
            </w:r>
          </w:p>
        </w:tc>
        <w:tc>
          <w:tcPr>
            <w:tcW w:w="1065" w:type="dxa"/>
            <w:vAlign w:val="center"/>
          </w:tcPr>
          <w:p>
            <w:pPr>
              <w:pStyle w:val="13"/>
            </w:pPr>
            <w:r>
              <w:t>116.20</w:t>
            </w:r>
          </w:p>
        </w:tc>
        <w:tc>
          <w:tcPr>
            <w:tcW w:w="1035" w:type="dxa"/>
            <w:vAlign w:val="center"/>
          </w:tcPr>
          <w:p>
            <w:pPr>
              <w:pStyle w:val="13"/>
            </w:pPr>
            <w:r>
              <w:t>116.20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1627.98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jc w:val="center"/>
        </w:trPr>
        <w:tc>
          <w:tcPr>
            <w:tcW w:w="610" w:type="dxa"/>
            <w:vAlign w:val="center"/>
          </w:tcPr>
          <w:p>
            <w:pPr>
              <w:pStyle w:val="15"/>
            </w:pPr>
            <w:r>
              <w:t>14</w:t>
            </w:r>
          </w:p>
        </w:tc>
        <w:tc>
          <w:tcPr>
            <w:tcW w:w="1126" w:type="dxa"/>
            <w:vAlign w:val="center"/>
          </w:tcPr>
          <w:p>
            <w:pPr>
              <w:pStyle w:val="14"/>
            </w:pPr>
            <w:r>
              <w:t>21505</w:t>
            </w:r>
          </w:p>
        </w:tc>
        <w:tc>
          <w:tcPr>
            <w:tcW w:w="1955" w:type="dxa"/>
            <w:vAlign w:val="center"/>
          </w:tcPr>
          <w:p>
            <w:pPr>
              <w:pStyle w:val="14"/>
            </w:pPr>
            <w:r>
              <w:t>工业和信息产业监管</w:t>
            </w:r>
          </w:p>
        </w:tc>
        <w:tc>
          <w:tcPr>
            <w:tcW w:w="1109" w:type="dxa"/>
            <w:vAlign w:val="center"/>
          </w:tcPr>
          <w:p>
            <w:pPr>
              <w:pStyle w:val="13"/>
            </w:pPr>
            <w:r>
              <w:t>1003.68</w:t>
            </w:r>
          </w:p>
        </w:tc>
        <w:tc>
          <w:tcPr>
            <w:tcW w:w="1065" w:type="dxa"/>
            <w:vAlign w:val="center"/>
          </w:tcPr>
          <w:p>
            <w:pPr>
              <w:pStyle w:val="13"/>
            </w:pPr>
            <w:r>
              <w:t>116.20</w:t>
            </w:r>
          </w:p>
        </w:tc>
        <w:tc>
          <w:tcPr>
            <w:tcW w:w="1035" w:type="dxa"/>
            <w:vAlign w:val="center"/>
          </w:tcPr>
          <w:p>
            <w:pPr>
              <w:pStyle w:val="13"/>
            </w:pPr>
            <w:r>
              <w:t>116.20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887.48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610" w:type="dxa"/>
            <w:vAlign w:val="center"/>
          </w:tcPr>
          <w:p>
            <w:pPr>
              <w:pStyle w:val="15"/>
            </w:pPr>
            <w:r>
              <w:t>15</w:t>
            </w:r>
          </w:p>
        </w:tc>
        <w:tc>
          <w:tcPr>
            <w:tcW w:w="1126" w:type="dxa"/>
            <w:vAlign w:val="center"/>
          </w:tcPr>
          <w:p>
            <w:pPr>
              <w:pStyle w:val="14"/>
            </w:pPr>
            <w:r>
              <w:t>2150502</w:t>
            </w:r>
          </w:p>
        </w:tc>
        <w:tc>
          <w:tcPr>
            <w:tcW w:w="1955" w:type="dxa"/>
            <w:vAlign w:val="center"/>
          </w:tcPr>
          <w:p>
            <w:pPr>
              <w:pStyle w:val="14"/>
            </w:pPr>
            <w:r>
              <w:t>一般行政管理事务</w:t>
            </w:r>
          </w:p>
        </w:tc>
        <w:tc>
          <w:tcPr>
            <w:tcW w:w="1109" w:type="dxa"/>
            <w:vAlign w:val="center"/>
          </w:tcPr>
          <w:p>
            <w:pPr>
              <w:pStyle w:val="13"/>
            </w:pPr>
            <w:r>
              <w:t>5.28</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610" w:type="dxa"/>
            <w:vAlign w:val="center"/>
          </w:tcPr>
          <w:p>
            <w:pPr>
              <w:pStyle w:val="15"/>
            </w:pPr>
            <w:r>
              <w:t>16</w:t>
            </w:r>
          </w:p>
        </w:tc>
        <w:tc>
          <w:tcPr>
            <w:tcW w:w="1126" w:type="dxa"/>
            <w:vAlign w:val="center"/>
          </w:tcPr>
          <w:p>
            <w:pPr>
              <w:pStyle w:val="14"/>
            </w:pPr>
            <w:r>
              <w:t>2150517</w:t>
            </w:r>
          </w:p>
        </w:tc>
        <w:tc>
          <w:tcPr>
            <w:tcW w:w="1955" w:type="dxa"/>
            <w:vAlign w:val="center"/>
          </w:tcPr>
          <w:p>
            <w:pPr>
              <w:pStyle w:val="14"/>
            </w:pPr>
            <w:r>
              <w:t>产业发展</w:t>
            </w:r>
          </w:p>
        </w:tc>
        <w:tc>
          <w:tcPr>
            <w:tcW w:w="1109" w:type="dxa"/>
            <w:vAlign w:val="center"/>
          </w:tcPr>
          <w:p>
            <w:pPr>
              <w:pStyle w:val="13"/>
            </w:pPr>
            <w:r>
              <w:t>882.20</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882.20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jc w:val="center"/>
        </w:trPr>
        <w:tc>
          <w:tcPr>
            <w:tcW w:w="610" w:type="dxa"/>
            <w:vAlign w:val="center"/>
          </w:tcPr>
          <w:p>
            <w:pPr>
              <w:pStyle w:val="15"/>
            </w:pPr>
            <w:r>
              <w:t>17</w:t>
            </w:r>
          </w:p>
        </w:tc>
        <w:tc>
          <w:tcPr>
            <w:tcW w:w="1126" w:type="dxa"/>
            <w:vAlign w:val="center"/>
          </w:tcPr>
          <w:p>
            <w:pPr>
              <w:pStyle w:val="14"/>
            </w:pPr>
            <w:r>
              <w:t>2150599</w:t>
            </w:r>
          </w:p>
        </w:tc>
        <w:tc>
          <w:tcPr>
            <w:tcW w:w="1955" w:type="dxa"/>
            <w:vAlign w:val="center"/>
          </w:tcPr>
          <w:p>
            <w:pPr>
              <w:pStyle w:val="14"/>
            </w:pPr>
            <w:r>
              <w:t>其他工业和信息产业监管支出</w:t>
            </w:r>
          </w:p>
        </w:tc>
        <w:tc>
          <w:tcPr>
            <w:tcW w:w="1109" w:type="dxa"/>
            <w:vAlign w:val="center"/>
          </w:tcPr>
          <w:p>
            <w:pPr>
              <w:pStyle w:val="13"/>
            </w:pPr>
            <w:r>
              <w:t>116.20</w:t>
            </w:r>
          </w:p>
        </w:tc>
        <w:tc>
          <w:tcPr>
            <w:tcW w:w="1065" w:type="dxa"/>
            <w:vAlign w:val="center"/>
          </w:tcPr>
          <w:p>
            <w:pPr>
              <w:pStyle w:val="13"/>
            </w:pPr>
            <w:r>
              <w:t>116.20</w:t>
            </w:r>
          </w:p>
        </w:tc>
        <w:tc>
          <w:tcPr>
            <w:tcW w:w="1035" w:type="dxa"/>
            <w:vAlign w:val="center"/>
          </w:tcPr>
          <w:p>
            <w:pPr>
              <w:pStyle w:val="13"/>
            </w:pPr>
            <w:r>
              <w:t>116.20</w:t>
            </w: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610" w:type="dxa"/>
            <w:vAlign w:val="center"/>
          </w:tcPr>
          <w:p>
            <w:pPr>
              <w:pStyle w:val="15"/>
            </w:pPr>
            <w:r>
              <w:t>18</w:t>
            </w:r>
          </w:p>
        </w:tc>
        <w:tc>
          <w:tcPr>
            <w:tcW w:w="1126" w:type="dxa"/>
            <w:vAlign w:val="center"/>
          </w:tcPr>
          <w:p>
            <w:pPr>
              <w:pStyle w:val="14"/>
            </w:pPr>
            <w:r>
              <w:t>21508</w:t>
            </w:r>
          </w:p>
        </w:tc>
        <w:tc>
          <w:tcPr>
            <w:tcW w:w="1955" w:type="dxa"/>
            <w:vAlign w:val="center"/>
          </w:tcPr>
          <w:p>
            <w:pPr>
              <w:pStyle w:val="14"/>
            </w:pPr>
            <w:r>
              <w:t>支持中小企业发展和管理支出</w:t>
            </w:r>
          </w:p>
        </w:tc>
        <w:tc>
          <w:tcPr>
            <w:tcW w:w="1109" w:type="dxa"/>
            <w:vAlign w:val="center"/>
          </w:tcPr>
          <w:p>
            <w:pPr>
              <w:pStyle w:val="13"/>
            </w:pPr>
            <w:r>
              <w:t>740.50</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740.50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610" w:type="dxa"/>
            <w:vAlign w:val="center"/>
          </w:tcPr>
          <w:p>
            <w:pPr>
              <w:pStyle w:val="15"/>
            </w:pPr>
            <w:r>
              <w:t>19</w:t>
            </w:r>
          </w:p>
        </w:tc>
        <w:tc>
          <w:tcPr>
            <w:tcW w:w="1126" w:type="dxa"/>
            <w:vAlign w:val="center"/>
          </w:tcPr>
          <w:p>
            <w:pPr>
              <w:pStyle w:val="14"/>
            </w:pPr>
            <w:r>
              <w:t>2150805</w:t>
            </w:r>
          </w:p>
        </w:tc>
        <w:tc>
          <w:tcPr>
            <w:tcW w:w="1955" w:type="dxa"/>
            <w:vAlign w:val="center"/>
          </w:tcPr>
          <w:p>
            <w:pPr>
              <w:pStyle w:val="14"/>
            </w:pPr>
            <w:r>
              <w:t>中小企业发展专项</w:t>
            </w:r>
          </w:p>
        </w:tc>
        <w:tc>
          <w:tcPr>
            <w:tcW w:w="1109" w:type="dxa"/>
            <w:vAlign w:val="center"/>
          </w:tcPr>
          <w:p>
            <w:pPr>
              <w:pStyle w:val="13"/>
            </w:pPr>
            <w:r>
              <w:t>3.50</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610" w:type="dxa"/>
            <w:vAlign w:val="center"/>
          </w:tcPr>
          <w:p>
            <w:pPr>
              <w:pStyle w:val="15"/>
            </w:pPr>
            <w:r>
              <w:t>20</w:t>
            </w:r>
          </w:p>
        </w:tc>
        <w:tc>
          <w:tcPr>
            <w:tcW w:w="1126" w:type="dxa"/>
            <w:vAlign w:val="center"/>
          </w:tcPr>
          <w:p>
            <w:pPr>
              <w:pStyle w:val="14"/>
            </w:pPr>
            <w:r>
              <w:t>2150899</w:t>
            </w:r>
          </w:p>
        </w:tc>
        <w:tc>
          <w:tcPr>
            <w:tcW w:w="1955" w:type="dxa"/>
            <w:vAlign w:val="center"/>
          </w:tcPr>
          <w:p>
            <w:pPr>
              <w:pStyle w:val="14"/>
            </w:pPr>
            <w:r>
              <w:t>其他支持中小企业发展和管理支出</w:t>
            </w:r>
          </w:p>
        </w:tc>
        <w:tc>
          <w:tcPr>
            <w:tcW w:w="1109" w:type="dxa"/>
            <w:vAlign w:val="center"/>
          </w:tcPr>
          <w:p>
            <w:pPr>
              <w:pStyle w:val="13"/>
            </w:pPr>
            <w:r>
              <w:t>737.00</w:t>
            </w:r>
          </w:p>
        </w:tc>
        <w:tc>
          <w:tcPr>
            <w:tcW w:w="1065" w:type="dxa"/>
            <w:vAlign w:val="center"/>
          </w:tcPr>
          <w:p>
            <w:pPr>
              <w:pStyle w:val="13"/>
            </w:pPr>
          </w:p>
        </w:tc>
        <w:tc>
          <w:tcPr>
            <w:tcW w:w="1035" w:type="dxa"/>
            <w:vAlign w:val="center"/>
          </w:tcPr>
          <w:p>
            <w:pPr>
              <w:pStyle w:val="13"/>
            </w:pPr>
          </w:p>
        </w:tc>
        <w:tc>
          <w:tcPr>
            <w:tcW w:w="555" w:type="dxa"/>
            <w:vAlign w:val="center"/>
          </w:tcPr>
          <w:p>
            <w:pPr>
              <w:pStyle w:val="13"/>
            </w:pPr>
          </w:p>
        </w:tc>
        <w:tc>
          <w:tcPr>
            <w:tcW w:w="765" w:type="dxa"/>
            <w:vAlign w:val="center"/>
          </w:tcPr>
          <w:p>
            <w:pPr>
              <w:pStyle w:val="13"/>
            </w:pPr>
          </w:p>
        </w:tc>
        <w:tc>
          <w:tcPr>
            <w:tcW w:w="780" w:type="dxa"/>
            <w:vAlign w:val="center"/>
          </w:tcPr>
          <w:p>
            <w:pPr>
              <w:pStyle w:val="13"/>
            </w:pPr>
          </w:p>
        </w:tc>
        <w:tc>
          <w:tcPr>
            <w:tcW w:w="750" w:type="dxa"/>
            <w:vAlign w:val="center"/>
          </w:tcPr>
          <w:p>
            <w:pPr>
              <w:pStyle w:val="13"/>
            </w:pPr>
          </w:p>
        </w:tc>
        <w:tc>
          <w:tcPr>
            <w:tcW w:w="765" w:type="dxa"/>
            <w:vAlign w:val="center"/>
          </w:tcPr>
          <w:p>
            <w:pPr>
              <w:pStyle w:val="13"/>
            </w:pPr>
          </w:p>
        </w:tc>
        <w:tc>
          <w:tcPr>
            <w:tcW w:w="630" w:type="dxa"/>
            <w:vAlign w:val="center"/>
          </w:tcPr>
          <w:p>
            <w:pPr>
              <w:pStyle w:val="13"/>
            </w:pPr>
          </w:p>
        </w:tc>
        <w:tc>
          <w:tcPr>
            <w:tcW w:w="1110" w:type="dxa"/>
            <w:vAlign w:val="center"/>
          </w:tcPr>
          <w:p>
            <w:pPr>
              <w:pStyle w:val="13"/>
            </w:pPr>
            <w:r>
              <w:t>737.00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156"/>
        <w:gridCol w:w="2994"/>
        <w:gridCol w:w="1140"/>
        <w:gridCol w:w="1200"/>
        <w:gridCol w:w="1140"/>
        <w:gridCol w:w="840"/>
        <w:gridCol w:w="785"/>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6" w:hRule="atLeast"/>
          <w:tblHeader/>
          <w:jc w:val="center"/>
        </w:trPr>
        <w:tc>
          <w:tcPr>
            <w:tcW w:w="496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234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87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817" w:type="dxa"/>
            <w:vMerge w:val="restart"/>
            <w:vAlign w:val="center"/>
          </w:tcPr>
          <w:p>
            <w:pPr>
              <w:pStyle w:val="12"/>
            </w:pPr>
            <w:r>
              <w:t>序号</w:t>
            </w:r>
          </w:p>
        </w:tc>
        <w:tc>
          <w:tcPr>
            <w:tcW w:w="4150" w:type="dxa"/>
            <w:gridSpan w:val="2"/>
            <w:vAlign w:val="center"/>
          </w:tcPr>
          <w:p>
            <w:pPr>
              <w:pStyle w:val="12"/>
            </w:pPr>
            <w:r>
              <w:t>功能分类科目</w:t>
            </w:r>
          </w:p>
        </w:tc>
        <w:tc>
          <w:tcPr>
            <w:tcW w:w="1140" w:type="dxa"/>
            <w:vMerge w:val="restart"/>
            <w:vAlign w:val="center"/>
          </w:tcPr>
          <w:p>
            <w:pPr>
              <w:pStyle w:val="12"/>
            </w:pPr>
            <w:r>
              <w:t>合计</w:t>
            </w:r>
          </w:p>
        </w:tc>
        <w:tc>
          <w:tcPr>
            <w:tcW w:w="1200" w:type="dxa"/>
            <w:vMerge w:val="restart"/>
            <w:vAlign w:val="center"/>
          </w:tcPr>
          <w:p>
            <w:pPr>
              <w:pStyle w:val="12"/>
            </w:pPr>
            <w:r>
              <w:t>基本支出</w:t>
            </w:r>
          </w:p>
        </w:tc>
        <w:tc>
          <w:tcPr>
            <w:tcW w:w="1140" w:type="dxa"/>
            <w:vMerge w:val="restart"/>
            <w:vAlign w:val="center"/>
          </w:tcPr>
          <w:p>
            <w:pPr>
              <w:pStyle w:val="12"/>
            </w:pPr>
            <w:r>
              <w:t>项目支出</w:t>
            </w:r>
          </w:p>
        </w:tc>
        <w:tc>
          <w:tcPr>
            <w:tcW w:w="840" w:type="dxa"/>
            <w:vMerge w:val="restart"/>
            <w:vAlign w:val="center"/>
          </w:tcPr>
          <w:p>
            <w:pPr>
              <w:pStyle w:val="12"/>
            </w:pPr>
            <w:r>
              <w:t>经营支出</w:t>
            </w:r>
          </w:p>
        </w:tc>
        <w:tc>
          <w:tcPr>
            <w:tcW w:w="785" w:type="dxa"/>
            <w:vMerge w:val="restart"/>
            <w:vAlign w:val="center"/>
          </w:tcPr>
          <w:p>
            <w:pPr>
              <w:pStyle w:val="12"/>
            </w:pPr>
            <w:r>
              <w:t>上解上级     支出</w:t>
            </w:r>
          </w:p>
        </w:tc>
        <w:tc>
          <w:tcPr>
            <w:tcW w:w="110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blHeader/>
          <w:jc w:val="center"/>
        </w:trPr>
        <w:tc>
          <w:tcPr>
            <w:tcW w:w="817" w:type="dxa"/>
            <w:vMerge w:val="continue"/>
          </w:tcPr>
          <w:p/>
        </w:tc>
        <w:tc>
          <w:tcPr>
            <w:tcW w:w="1156" w:type="dxa"/>
            <w:vAlign w:val="center"/>
          </w:tcPr>
          <w:p>
            <w:pPr>
              <w:pStyle w:val="12"/>
            </w:pPr>
            <w:r>
              <w:t>科目    编码</w:t>
            </w:r>
          </w:p>
        </w:tc>
        <w:tc>
          <w:tcPr>
            <w:tcW w:w="2994" w:type="dxa"/>
            <w:vAlign w:val="center"/>
          </w:tcPr>
          <w:p>
            <w:pPr>
              <w:pStyle w:val="12"/>
            </w:pPr>
            <w:r>
              <w:t>科目名称</w:t>
            </w:r>
          </w:p>
        </w:tc>
        <w:tc>
          <w:tcPr>
            <w:tcW w:w="1140" w:type="dxa"/>
            <w:vMerge w:val="continue"/>
          </w:tcPr>
          <w:p/>
        </w:tc>
        <w:tc>
          <w:tcPr>
            <w:tcW w:w="1200" w:type="dxa"/>
            <w:vMerge w:val="continue"/>
          </w:tcPr>
          <w:p/>
        </w:tc>
        <w:tc>
          <w:tcPr>
            <w:tcW w:w="1140" w:type="dxa"/>
            <w:vMerge w:val="continue"/>
          </w:tcPr>
          <w:p/>
        </w:tc>
        <w:tc>
          <w:tcPr>
            <w:tcW w:w="840" w:type="dxa"/>
            <w:vMerge w:val="continue"/>
          </w:tcPr>
          <w:p/>
        </w:tc>
        <w:tc>
          <w:tcPr>
            <w:tcW w:w="785" w:type="dxa"/>
            <w:vMerge w:val="continue"/>
          </w:tcPr>
          <w:p/>
        </w:tc>
        <w:tc>
          <w:tcPr>
            <w:tcW w:w="1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817" w:type="dxa"/>
            <w:vAlign w:val="center"/>
          </w:tcPr>
          <w:p>
            <w:pPr>
              <w:pStyle w:val="12"/>
            </w:pPr>
            <w:r>
              <w:t>栏次</w:t>
            </w:r>
          </w:p>
        </w:tc>
        <w:tc>
          <w:tcPr>
            <w:tcW w:w="1156" w:type="dxa"/>
            <w:vAlign w:val="center"/>
          </w:tcPr>
          <w:p>
            <w:pPr>
              <w:pStyle w:val="12"/>
            </w:pPr>
            <w:r>
              <w:t>1</w:t>
            </w:r>
          </w:p>
        </w:tc>
        <w:tc>
          <w:tcPr>
            <w:tcW w:w="2994" w:type="dxa"/>
            <w:vAlign w:val="center"/>
          </w:tcPr>
          <w:p>
            <w:pPr>
              <w:pStyle w:val="12"/>
            </w:pPr>
            <w:r>
              <w:t>2</w:t>
            </w:r>
          </w:p>
        </w:tc>
        <w:tc>
          <w:tcPr>
            <w:tcW w:w="1140" w:type="dxa"/>
            <w:vAlign w:val="center"/>
          </w:tcPr>
          <w:p>
            <w:pPr>
              <w:pStyle w:val="12"/>
            </w:pPr>
            <w:r>
              <w:t>3</w:t>
            </w:r>
          </w:p>
        </w:tc>
        <w:tc>
          <w:tcPr>
            <w:tcW w:w="1200" w:type="dxa"/>
            <w:vAlign w:val="center"/>
          </w:tcPr>
          <w:p>
            <w:pPr>
              <w:pStyle w:val="12"/>
            </w:pPr>
            <w:r>
              <w:t>4</w:t>
            </w:r>
          </w:p>
        </w:tc>
        <w:tc>
          <w:tcPr>
            <w:tcW w:w="1140" w:type="dxa"/>
            <w:vAlign w:val="center"/>
          </w:tcPr>
          <w:p>
            <w:pPr>
              <w:pStyle w:val="12"/>
            </w:pPr>
            <w:r>
              <w:t>5</w:t>
            </w:r>
          </w:p>
        </w:tc>
        <w:tc>
          <w:tcPr>
            <w:tcW w:w="840" w:type="dxa"/>
            <w:vAlign w:val="center"/>
          </w:tcPr>
          <w:p>
            <w:pPr>
              <w:pStyle w:val="12"/>
            </w:pPr>
            <w:r>
              <w:t>6</w:t>
            </w:r>
          </w:p>
        </w:tc>
        <w:tc>
          <w:tcPr>
            <w:tcW w:w="785" w:type="dxa"/>
            <w:vAlign w:val="center"/>
          </w:tcPr>
          <w:p>
            <w:pPr>
              <w:pStyle w:val="12"/>
            </w:pPr>
            <w:r>
              <w:t>7</w:t>
            </w:r>
          </w:p>
        </w:tc>
        <w:tc>
          <w:tcPr>
            <w:tcW w:w="110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17" w:type="dxa"/>
            <w:vAlign w:val="center"/>
          </w:tcPr>
          <w:p>
            <w:pPr>
              <w:pStyle w:val="15"/>
            </w:pPr>
            <w:r>
              <w:t>1</w:t>
            </w:r>
          </w:p>
        </w:tc>
        <w:tc>
          <w:tcPr>
            <w:tcW w:w="1156" w:type="dxa"/>
            <w:vAlign w:val="center"/>
          </w:tcPr>
          <w:p>
            <w:pPr>
              <w:pStyle w:val="18"/>
            </w:pPr>
          </w:p>
        </w:tc>
        <w:tc>
          <w:tcPr>
            <w:tcW w:w="2994" w:type="dxa"/>
            <w:vAlign w:val="center"/>
          </w:tcPr>
          <w:p>
            <w:pPr>
              <w:pStyle w:val="16"/>
            </w:pPr>
            <w:r>
              <w:t>合计</w:t>
            </w:r>
          </w:p>
        </w:tc>
        <w:tc>
          <w:tcPr>
            <w:tcW w:w="1140" w:type="dxa"/>
            <w:vAlign w:val="center"/>
          </w:tcPr>
          <w:p>
            <w:pPr>
              <w:pStyle w:val="17"/>
            </w:pPr>
            <w:r>
              <w:t>5046.94</w:t>
            </w:r>
          </w:p>
        </w:tc>
        <w:tc>
          <w:tcPr>
            <w:tcW w:w="1200" w:type="dxa"/>
            <w:vAlign w:val="center"/>
          </w:tcPr>
          <w:p>
            <w:pPr>
              <w:pStyle w:val="17"/>
            </w:pPr>
            <w:r>
              <w:t>1196.73</w:t>
            </w:r>
          </w:p>
        </w:tc>
        <w:tc>
          <w:tcPr>
            <w:tcW w:w="1140" w:type="dxa"/>
            <w:vAlign w:val="center"/>
          </w:tcPr>
          <w:p>
            <w:pPr>
              <w:pStyle w:val="17"/>
            </w:pPr>
            <w:r>
              <w:t>3850.21</w:t>
            </w:r>
          </w:p>
        </w:tc>
        <w:tc>
          <w:tcPr>
            <w:tcW w:w="840" w:type="dxa"/>
            <w:vAlign w:val="center"/>
          </w:tcPr>
          <w:p>
            <w:pPr>
              <w:pStyle w:val="17"/>
            </w:pPr>
          </w:p>
        </w:tc>
        <w:tc>
          <w:tcPr>
            <w:tcW w:w="785" w:type="dxa"/>
            <w:vAlign w:val="center"/>
          </w:tcPr>
          <w:p>
            <w:pPr>
              <w:pStyle w:val="17"/>
            </w:pPr>
          </w:p>
        </w:tc>
        <w:tc>
          <w:tcPr>
            <w:tcW w:w="110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17" w:type="dxa"/>
            <w:vAlign w:val="center"/>
          </w:tcPr>
          <w:p>
            <w:pPr>
              <w:pStyle w:val="15"/>
            </w:pPr>
            <w:r>
              <w:t>2</w:t>
            </w:r>
          </w:p>
        </w:tc>
        <w:tc>
          <w:tcPr>
            <w:tcW w:w="1156" w:type="dxa"/>
            <w:vAlign w:val="center"/>
          </w:tcPr>
          <w:p>
            <w:pPr>
              <w:pStyle w:val="14"/>
            </w:pPr>
            <w:r>
              <w:t>206</w:t>
            </w:r>
          </w:p>
        </w:tc>
        <w:tc>
          <w:tcPr>
            <w:tcW w:w="2994" w:type="dxa"/>
            <w:vAlign w:val="center"/>
          </w:tcPr>
          <w:p>
            <w:pPr>
              <w:pStyle w:val="14"/>
            </w:pPr>
            <w:r>
              <w:t>科学技术支出</w:t>
            </w:r>
          </w:p>
        </w:tc>
        <w:tc>
          <w:tcPr>
            <w:tcW w:w="1140" w:type="dxa"/>
            <w:vAlign w:val="center"/>
          </w:tcPr>
          <w:p>
            <w:pPr>
              <w:pStyle w:val="13"/>
            </w:pPr>
            <w:r>
              <w:t>2567.76</w:t>
            </w:r>
          </w:p>
        </w:tc>
        <w:tc>
          <w:tcPr>
            <w:tcW w:w="1200" w:type="dxa"/>
            <w:vAlign w:val="center"/>
          </w:tcPr>
          <w:p>
            <w:pPr>
              <w:pStyle w:val="13"/>
            </w:pPr>
            <w:r>
              <w:t>1196.73</w:t>
            </w:r>
          </w:p>
        </w:tc>
        <w:tc>
          <w:tcPr>
            <w:tcW w:w="1140" w:type="dxa"/>
            <w:vAlign w:val="center"/>
          </w:tcPr>
          <w:p>
            <w:pPr>
              <w:pStyle w:val="13"/>
            </w:pPr>
            <w:r>
              <w:t>1371.03</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817" w:type="dxa"/>
            <w:vAlign w:val="center"/>
          </w:tcPr>
          <w:p>
            <w:pPr>
              <w:pStyle w:val="15"/>
            </w:pPr>
            <w:r>
              <w:t>3</w:t>
            </w:r>
          </w:p>
        </w:tc>
        <w:tc>
          <w:tcPr>
            <w:tcW w:w="1156" w:type="dxa"/>
            <w:vAlign w:val="center"/>
          </w:tcPr>
          <w:p>
            <w:pPr>
              <w:pStyle w:val="14"/>
            </w:pPr>
            <w:r>
              <w:t>20601</w:t>
            </w:r>
          </w:p>
        </w:tc>
        <w:tc>
          <w:tcPr>
            <w:tcW w:w="2994" w:type="dxa"/>
            <w:vAlign w:val="center"/>
          </w:tcPr>
          <w:p>
            <w:pPr>
              <w:pStyle w:val="14"/>
            </w:pPr>
            <w:r>
              <w:t>科学技术管理事务</w:t>
            </w:r>
          </w:p>
        </w:tc>
        <w:tc>
          <w:tcPr>
            <w:tcW w:w="1140" w:type="dxa"/>
            <w:vAlign w:val="center"/>
          </w:tcPr>
          <w:p>
            <w:pPr>
              <w:pStyle w:val="13"/>
            </w:pPr>
            <w:r>
              <w:t>1196.73</w:t>
            </w:r>
          </w:p>
        </w:tc>
        <w:tc>
          <w:tcPr>
            <w:tcW w:w="1200" w:type="dxa"/>
            <w:vAlign w:val="center"/>
          </w:tcPr>
          <w:p>
            <w:pPr>
              <w:pStyle w:val="13"/>
            </w:pPr>
            <w:r>
              <w:t>1196.73</w:t>
            </w:r>
          </w:p>
        </w:tc>
        <w:tc>
          <w:tcPr>
            <w:tcW w:w="1140" w:type="dxa"/>
            <w:vAlign w:val="center"/>
          </w:tcPr>
          <w:p>
            <w:pPr>
              <w:pStyle w:val="13"/>
            </w:pP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817" w:type="dxa"/>
            <w:vAlign w:val="center"/>
          </w:tcPr>
          <w:p>
            <w:pPr>
              <w:pStyle w:val="15"/>
            </w:pPr>
            <w:r>
              <w:t>4</w:t>
            </w:r>
          </w:p>
        </w:tc>
        <w:tc>
          <w:tcPr>
            <w:tcW w:w="1156" w:type="dxa"/>
            <w:vAlign w:val="center"/>
          </w:tcPr>
          <w:p>
            <w:pPr>
              <w:pStyle w:val="14"/>
            </w:pPr>
            <w:r>
              <w:t>2060101</w:t>
            </w:r>
          </w:p>
        </w:tc>
        <w:tc>
          <w:tcPr>
            <w:tcW w:w="2994" w:type="dxa"/>
            <w:vAlign w:val="center"/>
          </w:tcPr>
          <w:p>
            <w:pPr>
              <w:pStyle w:val="14"/>
            </w:pPr>
            <w:r>
              <w:t>行政运行</w:t>
            </w:r>
          </w:p>
        </w:tc>
        <w:tc>
          <w:tcPr>
            <w:tcW w:w="1140" w:type="dxa"/>
            <w:vAlign w:val="center"/>
          </w:tcPr>
          <w:p>
            <w:pPr>
              <w:pStyle w:val="13"/>
            </w:pPr>
            <w:r>
              <w:t>1196.73</w:t>
            </w:r>
          </w:p>
        </w:tc>
        <w:tc>
          <w:tcPr>
            <w:tcW w:w="1200" w:type="dxa"/>
            <w:vAlign w:val="center"/>
          </w:tcPr>
          <w:p>
            <w:pPr>
              <w:pStyle w:val="13"/>
            </w:pPr>
            <w:r>
              <w:t>1196.73</w:t>
            </w:r>
          </w:p>
        </w:tc>
        <w:tc>
          <w:tcPr>
            <w:tcW w:w="1140" w:type="dxa"/>
            <w:vAlign w:val="center"/>
          </w:tcPr>
          <w:p>
            <w:pPr>
              <w:pStyle w:val="13"/>
            </w:pP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17" w:type="dxa"/>
            <w:vAlign w:val="center"/>
          </w:tcPr>
          <w:p>
            <w:pPr>
              <w:pStyle w:val="15"/>
            </w:pPr>
            <w:r>
              <w:t>5</w:t>
            </w:r>
          </w:p>
        </w:tc>
        <w:tc>
          <w:tcPr>
            <w:tcW w:w="1156" w:type="dxa"/>
            <w:vAlign w:val="center"/>
          </w:tcPr>
          <w:p>
            <w:pPr>
              <w:pStyle w:val="14"/>
            </w:pPr>
            <w:r>
              <w:t>20605</w:t>
            </w:r>
          </w:p>
        </w:tc>
        <w:tc>
          <w:tcPr>
            <w:tcW w:w="2994" w:type="dxa"/>
            <w:vAlign w:val="center"/>
          </w:tcPr>
          <w:p>
            <w:pPr>
              <w:pStyle w:val="14"/>
            </w:pPr>
            <w:r>
              <w:t>科技条件与服务</w:t>
            </w:r>
          </w:p>
        </w:tc>
        <w:tc>
          <w:tcPr>
            <w:tcW w:w="1140" w:type="dxa"/>
            <w:vAlign w:val="center"/>
          </w:tcPr>
          <w:p>
            <w:pPr>
              <w:pStyle w:val="13"/>
            </w:pPr>
            <w:r>
              <w:t>200.00</w:t>
            </w:r>
          </w:p>
        </w:tc>
        <w:tc>
          <w:tcPr>
            <w:tcW w:w="1200" w:type="dxa"/>
            <w:vAlign w:val="center"/>
          </w:tcPr>
          <w:p>
            <w:pPr>
              <w:pStyle w:val="13"/>
            </w:pPr>
          </w:p>
        </w:tc>
        <w:tc>
          <w:tcPr>
            <w:tcW w:w="1140" w:type="dxa"/>
            <w:vAlign w:val="center"/>
          </w:tcPr>
          <w:p>
            <w:pPr>
              <w:pStyle w:val="13"/>
            </w:pPr>
            <w:r>
              <w:t>200.00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817" w:type="dxa"/>
            <w:vAlign w:val="center"/>
          </w:tcPr>
          <w:p>
            <w:pPr>
              <w:pStyle w:val="15"/>
            </w:pPr>
            <w:r>
              <w:t>6</w:t>
            </w:r>
          </w:p>
        </w:tc>
        <w:tc>
          <w:tcPr>
            <w:tcW w:w="1156" w:type="dxa"/>
            <w:vAlign w:val="center"/>
          </w:tcPr>
          <w:p>
            <w:pPr>
              <w:pStyle w:val="14"/>
            </w:pPr>
            <w:r>
              <w:t>2060502</w:t>
            </w:r>
          </w:p>
        </w:tc>
        <w:tc>
          <w:tcPr>
            <w:tcW w:w="2994" w:type="dxa"/>
            <w:vAlign w:val="center"/>
          </w:tcPr>
          <w:p>
            <w:pPr>
              <w:pStyle w:val="14"/>
            </w:pPr>
            <w:r>
              <w:t>技术创新服务体系</w:t>
            </w:r>
          </w:p>
        </w:tc>
        <w:tc>
          <w:tcPr>
            <w:tcW w:w="1140" w:type="dxa"/>
            <w:vAlign w:val="center"/>
          </w:tcPr>
          <w:p>
            <w:pPr>
              <w:pStyle w:val="13"/>
            </w:pPr>
            <w:r>
              <w:t>200.00</w:t>
            </w:r>
          </w:p>
        </w:tc>
        <w:tc>
          <w:tcPr>
            <w:tcW w:w="1200" w:type="dxa"/>
            <w:vAlign w:val="center"/>
          </w:tcPr>
          <w:p>
            <w:pPr>
              <w:pStyle w:val="13"/>
            </w:pPr>
          </w:p>
        </w:tc>
        <w:tc>
          <w:tcPr>
            <w:tcW w:w="1140" w:type="dxa"/>
            <w:vAlign w:val="center"/>
          </w:tcPr>
          <w:p>
            <w:pPr>
              <w:pStyle w:val="13"/>
            </w:pPr>
            <w:r>
              <w:t>200.00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817" w:type="dxa"/>
            <w:vAlign w:val="center"/>
          </w:tcPr>
          <w:p>
            <w:pPr>
              <w:pStyle w:val="15"/>
            </w:pPr>
            <w:r>
              <w:t>7</w:t>
            </w:r>
          </w:p>
        </w:tc>
        <w:tc>
          <w:tcPr>
            <w:tcW w:w="1156" w:type="dxa"/>
            <w:vAlign w:val="center"/>
          </w:tcPr>
          <w:p>
            <w:pPr>
              <w:pStyle w:val="14"/>
            </w:pPr>
            <w:r>
              <w:t>20699</w:t>
            </w:r>
          </w:p>
        </w:tc>
        <w:tc>
          <w:tcPr>
            <w:tcW w:w="2994" w:type="dxa"/>
            <w:vAlign w:val="center"/>
          </w:tcPr>
          <w:p>
            <w:pPr>
              <w:pStyle w:val="14"/>
            </w:pPr>
            <w:r>
              <w:t>其他科学技术支出</w:t>
            </w:r>
          </w:p>
        </w:tc>
        <w:tc>
          <w:tcPr>
            <w:tcW w:w="1140" w:type="dxa"/>
            <w:vAlign w:val="center"/>
          </w:tcPr>
          <w:p>
            <w:pPr>
              <w:pStyle w:val="13"/>
            </w:pPr>
            <w:r>
              <w:t>1171.03</w:t>
            </w:r>
          </w:p>
        </w:tc>
        <w:tc>
          <w:tcPr>
            <w:tcW w:w="1200" w:type="dxa"/>
            <w:vAlign w:val="center"/>
          </w:tcPr>
          <w:p>
            <w:pPr>
              <w:pStyle w:val="13"/>
            </w:pPr>
          </w:p>
        </w:tc>
        <w:tc>
          <w:tcPr>
            <w:tcW w:w="1140" w:type="dxa"/>
            <w:vAlign w:val="center"/>
          </w:tcPr>
          <w:p>
            <w:pPr>
              <w:pStyle w:val="13"/>
            </w:pPr>
            <w:r>
              <w:t>1171.03</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17" w:type="dxa"/>
            <w:vAlign w:val="center"/>
          </w:tcPr>
          <w:p>
            <w:pPr>
              <w:pStyle w:val="15"/>
            </w:pPr>
            <w:r>
              <w:t>8</w:t>
            </w:r>
          </w:p>
        </w:tc>
        <w:tc>
          <w:tcPr>
            <w:tcW w:w="1156" w:type="dxa"/>
            <w:vAlign w:val="center"/>
          </w:tcPr>
          <w:p>
            <w:pPr>
              <w:pStyle w:val="14"/>
            </w:pPr>
            <w:r>
              <w:t>2069901</w:t>
            </w:r>
          </w:p>
        </w:tc>
        <w:tc>
          <w:tcPr>
            <w:tcW w:w="2994" w:type="dxa"/>
            <w:vAlign w:val="center"/>
          </w:tcPr>
          <w:p>
            <w:pPr>
              <w:pStyle w:val="14"/>
            </w:pPr>
            <w:r>
              <w:t>科技奖励</w:t>
            </w:r>
          </w:p>
        </w:tc>
        <w:tc>
          <w:tcPr>
            <w:tcW w:w="1140" w:type="dxa"/>
            <w:vAlign w:val="center"/>
          </w:tcPr>
          <w:p>
            <w:pPr>
              <w:pStyle w:val="13"/>
            </w:pPr>
            <w:r>
              <w:t>1000.00</w:t>
            </w:r>
          </w:p>
        </w:tc>
        <w:tc>
          <w:tcPr>
            <w:tcW w:w="1200" w:type="dxa"/>
            <w:vAlign w:val="center"/>
          </w:tcPr>
          <w:p>
            <w:pPr>
              <w:pStyle w:val="13"/>
            </w:pPr>
          </w:p>
        </w:tc>
        <w:tc>
          <w:tcPr>
            <w:tcW w:w="1140" w:type="dxa"/>
            <w:vAlign w:val="center"/>
          </w:tcPr>
          <w:p>
            <w:pPr>
              <w:pStyle w:val="13"/>
            </w:pPr>
            <w:r>
              <w:t>1000.00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817" w:type="dxa"/>
            <w:vAlign w:val="center"/>
          </w:tcPr>
          <w:p>
            <w:pPr>
              <w:pStyle w:val="15"/>
            </w:pPr>
            <w:r>
              <w:t>9</w:t>
            </w:r>
          </w:p>
        </w:tc>
        <w:tc>
          <w:tcPr>
            <w:tcW w:w="1156" w:type="dxa"/>
            <w:vAlign w:val="center"/>
          </w:tcPr>
          <w:p>
            <w:pPr>
              <w:pStyle w:val="14"/>
            </w:pPr>
            <w:r>
              <w:t>2069999</w:t>
            </w:r>
          </w:p>
        </w:tc>
        <w:tc>
          <w:tcPr>
            <w:tcW w:w="2994" w:type="dxa"/>
            <w:vAlign w:val="center"/>
          </w:tcPr>
          <w:p>
            <w:pPr>
              <w:pStyle w:val="14"/>
            </w:pPr>
            <w:r>
              <w:t>其他科学技术支出</w:t>
            </w:r>
          </w:p>
        </w:tc>
        <w:tc>
          <w:tcPr>
            <w:tcW w:w="1140" w:type="dxa"/>
            <w:vAlign w:val="center"/>
          </w:tcPr>
          <w:p>
            <w:pPr>
              <w:pStyle w:val="13"/>
            </w:pPr>
            <w:r>
              <w:t>171.03</w:t>
            </w:r>
          </w:p>
        </w:tc>
        <w:tc>
          <w:tcPr>
            <w:tcW w:w="1200" w:type="dxa"/>
            <w:vAlign w:val="center"/>
          </w:tcPr>
          <w:p>
            <w:pPr>
              <w:pStyle w:val="13"/>
            </w:pPr>
          </w:p>
        </w:tc>
        <w:tc>
          <w:tcPr>
            <w:tcW w:w="1140" w:type="dxa"/>
            <w:vAlign w:val="center"/>
          </w:tcPr>
          <w:p>
            <w:pPr>
              <w:pStyle w:val="13"/>
            </w:pPr>
            <w:r>
              <w:t>171.03</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817" w:type="dxa"/>
            <w:vAlign w:val="center"/>
          </w:tcPr>
          <w:p>
            <w:pPr>
              <w:pStyle w:val="15"/>
            </w:pPr>
            <w:r>
              <w:t>10</w:t>
            </w:r>
          </w:p>
        </w:tc>
        <w:tc>
          <w:tcPr>
            <w:tcW w:w="1156" w:type="dxa"/>
            <w:vAlign w:val="center"/>
          </w:tcPr>
          <w:p>
            <w:pPr>
              <w:pStyle w:val="14"/>
            </w:pPr>
            <w:r>
              <w:t>208</w:t>
            </w:r>
          </w:p>
        </w:tc>
        <w:tc>
          <w:tcPr>
            <w:tcW w:w="2994" w:type="dxa"/>
            <w:vAlign w:val="center"/>
          </w:tcPr>
          <w:p>
            <w:pPr>
              <w:pStyle w:val="14"/>
            </w:pPr>
            <w:r>
              <w:t>社会保障和就业支出</w:t>
            </w:r>
          </w:p>
        </w:tc>
        <w:tc>
          <w:tcPr>
            <w:tcW w:w="1140" w:type="dxa"/>
            <w:vAlign w:val="center"/>
          </w:tcPr>
          <w:p>
            <w:pPr>
              <w:pStyle w:val="13"/>
            </w:pPr>
            <w:r>
              <w:t>735.00</w:t>
            </w:r>
          </w:p>
        </w:tc>
        <w:tc>
          <w:tcPr>
            <w:tcW w:w="1200" w:type="dxa"/>
            <w:vAlign w:val="center"/>
          </w:tcPr>
          <w:p>
            <w:pPr>
              <w:pStyle w:val="13"/>
            </w:pPr>
          </w:p>
        </w:tc>
        <w:tc>
          <w:tcPr>
            <w:tcW w:w="1140" w:type="dxa"/>
            <w:vAlign w:val="center"/>
          </w:tcPr>
          <w:p>
            <w:pPr>
              <w:pStyle w:val="13"/>
            </w:pPr>
            <w:r>
              <w:t>735.00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817" w:type="dxa"/>
            <w:vAlign w:val="center"/>
          </w:tcPr>
          <w:p>
            <w:pPr>
              <w:pStyle w:val="15"/>
            </w:pPr>
            <w:r>
              <w:t>11</w:t>
            </w:r>
          </w:p>
        </w:tc>
        <w:tc>
          <w:tcPr>
            <w:tcW w:w="1156" w:type="dxa"/>
            <w:vAlign w:val="center"/>
          </w:tcPr>
          <w:p>
            <w:pPr>
              <w:pStyle w:val="14"/>
            </w:pPr>
            <w:r>
              <w:t>20806</w:t>
            </w:r>
          </w:p>
        </w:tc>
        <w:tc>
          <w:tcPr>
            <w:tcW w:w="2994" w:type="dxa"/>
            <w:vAlign w:val="center"/>
          </w:tcPr>
          <w:p>
            <w:pPr>
              <w:pStyle w:val="14"/>
            </w:pPr>
            <w:r>
              <w:t>企业改革补助</w:t>
            </w:r>
          </w:p>
        </w:tc>
        <w:tc>
          <w:tcPr>
            <w:tcW w:w="1140" w:type="dxa"/>
            <w:vAlign w:val="center"/>
          </w:tcPr>
          <w:p>
            <w:pPr>
              <w:pStyle w:val="13"/>
            </w:pPr>
            <w:r>
              <w:t>735.00</w:t>
            </w:r>
          </w:p>
        </w:tc>
        <w:tc>
          <w:tcPr>
            <w:tcW w:w="1200" w:type="dxa"/>
            <w:vAlign w:val="center"/>
          </w:tcPr>
          <w:p>
            <w:pPr>
              <w:pStyle w:val="13"/>
            </w:pPr>
          </w:p>
        </w:tc>
        <w:tc>
          <w:tcPr>
            <w:tcW w:w="1140" w:type="dxa"/>
            <w:vAlign w:val="center"/>
          </w:tcPr>
          <w:p>
            <w:pPr>
              <w:pStyle w:val="13"/>
            </w:pPr>
            <w:r>
              <w:t>735.00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817" w:type="dxa"/>
            <w:vAlign w:val="center"/>
          </w:tcPr>
          <w:p>
            <w:pPr>
              <w:pStyle w:val="15"/>
            </w:pPr>
            <w:r>
              <w:t>12</w:t>
            </w:r>
          </w:p>
        </w:tc>
        <w:tc>
          <w:tcPr>
            <w:tcW w:w="1156" w:type="dxa"/>
            <w:vAlign w:val="center"/>
          </w:tcPr>
          <w:p>
            <w:pPr>
              <w:pStyle w:val="14"/>
            </w:pPr>
            <w:r>
              <w:t>2080601</w:t>
            </w:r>
          </w:p>
        </w:tc>
        <w:tc>
          <w:tcPr>
            <w:tcW w:w="2994" w:type="dxa"/>
            <w:vAlign w:val="center"/>
          </w:tcPr>
          <w:p>
            <w:pPr>
              <w:pStyle w:val="14"/>
            </w:pPr>
            <w:r>
              <w:t>企业关闭破产补助</w:t>
            </w:r>
          </w:p>
        </w:tc>
        <w:tc>
          <w:tcPr>
            <w:tcW w:w="1140" w:type="dxa"/>
            <w:vAlign w:val="center"/>
          </w:tcPr>
          <w:p>
            <w:pPr>
              <w:pStyle w:val="13"/>
            </w:pPr>
            <w:r>
              <w:t>735.00</w:t>
            </w:r>
          </w:p>
        </w:tc>
        <w:tc>
          <w:tcPr>
            <w:tcW w:w="1200" w:type="dxa"/>
            <w:vAlign w:val="center"/>
          </w:tcPr>
          <w:p>
            <w:pPr>
              <w:pStyle w:val="13"/>
            </w:pPr>
          </w:p>
        </w:tc>
        <w:tc>
          <w:tcPr>
            <w:tcW w:w="1140" w:type="dxa"/>
            <w:vAlign w:val="center"/>
          </w:tcPr>
          <w:p>
            <w:pPr>
              <w:pStyle w:val="13"/>
            </w:pPr>
            <w:r>
              <w:t>735.00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17" w:type="dxa"/>
            <w:vAlign w:val="center"/>
          </w:tcPr>
          <w:p>
            <w:pPr>
              <w:pStyle w:val="15"/>
            </w:pPr>
            <w:r>
              <w:t>13</w:t>
            </w:r>
          </w:p>
        </w:tc>
        <w:tc>
          <w:tcPr>
            <w:tcW w:w="1156" w:type="dxa"/>
            <w:vAlign w:val="center"/>
          </w:tcPr>
          <w:p>
            <w:pPr>
              <w:pStyle w:val="14"/>
            </w:pPr>
            <w:r>
              <w:t>215</w:t>
            </w:r>
          </w:p>
        </w:tc>
        <w:tc>
          <w:tcPr>
            <w:tcW w:w="2994" w:type="dxa"/>
            <w:vAlign w:val="center"/>
          </w:tcPr>
          <w:p>
            <w:pPr>
              <w:pStyle w:val="14"/>
            </w:pPr>
            <w:r>
              <w:t>资源勘探工业信息等支出</w:t>
            </w:r>
          </w:p>
        </w:tc>
        <w:tc>
          <w:tcPr>
            <w:tcW w:w="1140" w:type="dxa"/>
            <w:vAlign w:val="center"/>
          </w:tcPr>
          <w:p>
            <w:pPr>
              <w:pStyle w:val="13"/>
            </w:pPr>
            <w:r>
              <w:t>1744.18</w:t>
            </w:r>
          </w:p>
        </w:tc>
        <w:tc>
          <w:tcPr>
            <w:tcW w:w="1200" w:type="dxa"/>
            <w:vAlign w:val="center"/>
          </w:tcPr>
          <w:p>
            <w:pPr>
              <w:pStyle w:val="13"/>
            </w:pPr>
          </w:p>
        </w:tc>
        <w:tc>
          <w:tcPr>
            <w:tcW w:w="1140" w:type="dxa"/>
            <w:vAlign w:val="center"/>
          </w:tcPr>
          <w:p>
            <w:pPr>
              <w:pStyle w:val="13"/>
            </w:pPr>
            <w:r>
              <w:t>1744.18</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817" w:type="dxa"/>
            <w:vAlign w:val="center"/>
          </w:tcPr>
          <w:p>
            <w:pPr>
              <w:pStyle w:val="15"/>
            </w:pPr>
            <w:r>
              <w:t>14</w:t>
            </w:r>
          </w:p>
        </w:tc>
        <w:tc>
          <w:tcPr>
            <w:tcW w:w="1156" w:type="dxa"/>
            <w:vAlign w:val="center"/>
          </w:tcPr>
          <w:p>
            <w:pPr>
              <w:pStyle w:val="14"/>
            </w:pPr>
            <w:r>
              <w:t>21505</w:t>
            </w:r>
          </w:p>
        </w:tc>
        <w:tc>
          <w:tcPr>
            <w:tcW w:w="2994" w:type="dxa"/>
            <w:vAlign w:val="center"/>
          </w:tcPr>
          <w:p>
            <w:pPr>
              <w:pStyle w:val="14"/>
            </w:pPr>
            <w:r>
              <w:t>工业和信息产业监管</w:t>
            </w:r>
          </w:p>
        </w:tc>
        <w:tc>
          <w:tcPr>
            <w:tcW w:w="1140" w:type="dxa"/>
            <w:vAlign w:val="center"/>
          </w:tcPr>
          <w:p>
            <w:pPr>
              <w:pStyle w:val="13"/>
            </w:pPr>
            <w:r>
              <w:t>1003.68</w:t>
            </w:r>
          </w:p>
        </w:tc>
        <w:tc>
          <w:tcPr>
            <w:tcW w:w="1200" w:type="dxa"/>
            <w:vAlign w:val="center"/>
          </w:tcPr>
          <w:p>
            <w:pPr>
              <w:pStyle w:val="13"/>
            </w:pPr>
          </w:p>
        </w:tc>
        <w:tc>
          <w:tcPr>
            <w:tcW w:w="1140" w:type="dxa"/>
            <w:vAlign w:val="center"/>
          </w:tcPr>
          <w:p>
            <w:pPr>
              <w:pStyle w:val="13"/>
            </w:pPr>
            <w:r>
              <w:t>1003.68</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17" w:type="dxa"/>
            <w:vAlign w:val="center"/>
          </w:tcPr>
          <w:p>
            <w:pPr>
              <w:pStyle w:val="15"/>
            </w:pPr>
            <w:r>
              <w:t>15</w:t>
            </w:r>
          </w:p>
        </w:tc>
        <w:tc>
          <w:tcPr>
            <w:tcW w:w="1156" w:type="dxa"/>
            <w:vAlign w:val="center"/>
          </w:tcPr>
          <w:p>
            <w:pPr>
              <w:pStyle w:val="14"/>
            </w:pPr>
            <w:r>
              <w:t>2150502</w:t>
            </w:r>
          </w:p>
        </w:tc>
        <w:tc>
          <w:tcPr>
            <w:tcW w:w="2994" w:type="dxa"/>
            <w:vAlign w:val="center"/>
          </w:tcPr>
          <w:p>
            <w:pPr>
              <w:pStyle w:val="14"/>
            </w:pPr>
            <w:r>
              <w:t>一般行政管理事务</w:t>
            </w:r>
          </w:p>
        </w:tc>
        <w:tc>
          <w:tcPr>
            <w:tcW w:w="1140" w:type="dxa"/>
            <w:vAlign w:val="center"/>
          </w:tcPr>
          <w:p>
            <w:pPr>
              <w:pStyle w:val="13"/>
            </w:pPr>
            <w:r>
              <w:t>5.28</w:t>
            </w:r>
          </w:p>
        </w:tc>
        <w:tc>
          <w:tcPr>
            <w:tcW w:w="1200" w:type="dxa"/>
            <w:vAlign w:val="center"/>
          </w:tcPr>
          <w:p>
            <w:pPr>
              <w:pStyle w:val="13"/>
            </w:pPr>
          </w:p>
        </w:tc>
        <w:tc>
          <w:tcPr>
            <w:tcW w:w="1140" w:type="dxa"/>
            <w:vAlign w:val="center"/>
          </w:tcPr>
          <w:p>
            <w:pPr>
              <w:pStyle w:val="13"/>
            </w:pPr>
            <w:r>
              <w:t>5.28</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817" w:type="dxa"/>
            <w:vAlign w:val="center"/>
          </w:tcPr>
          <w:p>
            <w:pPr>
              <w:pStyle w:val="15"/>
            </w:pPr>
            <w:r>
              <w:t>16</w:t>
            </w:r>
          </w:p>
        </w:tc>
        <w:tc>
          <w:tcPr>
            <w:tcW w:w="1156" w:type="dxa"/>
            <w:vAlign w:val="center"/>
          </w:tcPr>
          <w:p>
            <w:pPr>
              <w:pStyle w:val="14"/>
            </w:pPr>
            <w:r>
              <w:t>2150517</w:t>
            </w:r>
          </w:p>
        </w:tc>
        <w:tc>
          <w:tcPr>
            <w:tcW w:w="2994" w:type="dxa"/>
            <w:vAlign w:val="center"/>
          </w:tcPr>
          <w:p>
            <w:pPr>
              <w:pStyle w:val="14"/>
            </w:pPr>
            <w:r>
              <w:t>产业发展</w:t>
            </w:r>
          </w:p>
        </w:tc>
        <w:tc>
          <w:tcPr>
            <w:tcW w:w="1140" w:type="dxa"/>
            <w:vAlign w:val="center"/>
          </w:tcPr>
          <w:p>
            <w:pPr>
              <w:pStyle w:val="13"/>
            </w:pPr>
            <w:r>
              <w:t>882.20</w:t>
            </w:r>
          </w:p>
        </w:tc>
        <w:tc>
          <w:tcPr>
            <w:tcW w:w="1200" w:type="dxa"/>
            <w:vAlign w:val="center"/>
          </w:tcPr>
          <w:p>
            <w:pPr>
              <w:pStyle w:val="13"/>
            </w:pPr>
          </w:p>
        </w:tc>
        <w:tc>
          <w:tcPr>
            <w:tcW w:w="1140" w:type="dxa"/>
            <w:vAlign w:val="center"/>
          </w:tcPr>
          <w:p>
            <w:pPr>
              <w:pStyle w:val="13"/>
            </w:pPr>
            <w:r>
              <w:t>882.20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17" w:type="dxa"/>
            <w:vAlign w:val="center"/>
          </w:tcPr>
          <w:p>
            <w:pPr>
              <w:pStyle w:val="15"/>
            </w:pPr>
            <w:r>
              <w:t>17</w:t>
            </w:r>
          </w:p>
        </w:tc>
        <w:tc>
          <w:tcPr>
            <w:tcW w:w="1156" w:type="dxa"/>
            <w:vAlign w:val="center"/>
          </w:tcPr>
          <w:p>
            <w:pPr>
              <w:pStyle w:val="14"/>
            </w:pPr>
            <w:r>
              <w:t>2150599</w:t>
            </w:r>
          </w:p>
        </w:tc>
        <w:tc>
          <w:tcPr>
            <w:tcW w:w="2994" w:type="dxa"/>
            <w:vAlign w:val="center"/>
          </w:tcPr>
          <w:p>
            <w:pPr>
              <w:pStyle w:val="14"/>
            </w:pPr>
            <w:r>
              <w:t>其他工业和信息产业监管支出</w:t>
            </w:r>
          </w:p>
        </w:tc>
        <w:tc>
          <w:tcPr>
            <w:tcW w:w="1140" w:type="dxa"/>
            <w:vAlign w:val="center"/>
          </w:tcPr>
          <w:p>
            <w:pPr>
              <w:pStyle w:val="13"/>
            </w:pPr>
            <w:r>
              <w:t>116.20</w:t>
            </w:r>
          </w:p>
        </w:tc>
        <w:tc>
          <w:tcPr>
            <w:tcW w:w="1200" w:type="dxa"/>
            <w:vAlign w:val="center"/>
          </w:tcPr>
          <w:p>
            <w:pPr>
              <w:pStyle w:val="13"/>
            </w:pPr>
          </w:p>
        </w:tc>
        <w:tc>
          <w:tcPr>
            <w:tcW w:w="1140" w:type="dxa"/>
            <w:vAlign w:val="center"/>
          </w:tcPr>
          <w:p>
            <w:pPr>
              <w:pStyle w:val="13"/>
            </w:pPr>
            <w:r>
              <w:t>116.20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17" w:type="dxa"/>
            <w:vAlign w:val="center"/>
          </w:tcPr>
          <w:p>
            <w:pPr>
              <w:pStyle w:val="15"/>
            </w:pPr>
            <w:r>
              <w:t>18</w:t>
            </w:r>
          </w:p>
        </w:tc>
        <w:tc>
          <w:tcPr>
            <w:tcW w:w="1156" w:type="dxa"/>
            <w:vAlign w:val="center"/>
          </w:tcPr>
          <w:p>
            <w:pPr>
              <w:pStyle w:val="14"/>
            </w:pPr>
            <w:r>
              <w:t>21508</w:t>
            </w:r>
          </w:p>
        </w:tc>
        <w:tc>
          <w:tcPr>
            <w:tcW w:w="2994" w:type="dxa"/>
            <w:vAlign w:val="center"/>
          </w:tcPr>
          <w:p>
            <w:pPr>
              <w:pStyle w:val="14"/>
            </w:pPr>
            <w:r>
              <w:t>支持中小企业发展和管理支出</w:t>
            </w:r>
          </w:p>
        </w:tc>
        <w:tc>
          <w:tcPr>
            <w:tcW w:w="1140" w:type="dxa"/>
            <w:vAlign w:val="center"/>
          </w:tcPr>
          <w:p>
            <w:pPr>
              <w:pStyle w:val="13"/>
            </w:pPr>
            <w:r>
              <w:t>740.50</w:t>
            </w:r>
          </w:p>
        </w:tc>
        <w:tc>
          <w:tcPr>
            <w:tcW w:w="1200" w:type="dxa"/>
            <w:vAlign w:val="center"/>
          </w:tcPr>
          <w:p>
            <w:pPr>
              <w:pStyle w:val="13"/>
            </w:pPr>
          </w:p>
        </w:tc>
        <w:tc>
          <w:tcPr>
            <w:tcW w:w="1140" w:type="dxa"/>
            <w:vAlign w:val="center"/>
          </w:tcPr>
          <w:p>
            <w:pPr>
              <w:pStyle w:val="13"/>
            </w:pPr>
            <w:r>
              <w:t>740.50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817" w:type="dxa"/>
            <w:vAlign w:val="center"/>
          </w:tcPr>
          <w:p>
            <w:pPr>
              <w:pStyle w:val="15"/>
            </w:pPr>
            <w:r>
              <w:t>19</w:t>
            </w:r>
          </w:p>
        </w:tc>
        <w:tc>
          <w:tcPr>
            <w:tcW w:w="1156" w:type="dxa"/>
            <w:vAlign w:val="center"/>
          </w:tcPr>
          <w:p>
            <w:pPr>
              <w:pStyle w:val="14"/>
            </w:pPr>
            <w:r>
              <w:t>2150805</w:t>
            </w:r>
          </w:p>
        </w:tc>
        <w:tc>
          <w:tcPr>
            <w:tcW w:w="2994" w:type="dxa"/>
            <w:vAlign w:val="center"/>
          </w:tcPr>
          <w:p>
            <w:pPr>
              <w:pStyle w:val="14"/>
            </w:pPr>
            <w:r>
              <w:t>中小企业发展专项</w:t>
            </w:r>
          </w:p>
        </w:tc>
        <w:tc>
          <w:tcPr>
            <w:tcW w:w="1140" w:type="dxa"/>
            <w:vAlign w:val="center"/>
          </w:tcPr>
          <w:p>
            <w:pPr>
              <w:pStyle w:val="13"/>
            </w:pPr>
            <w:r>
              <w:t>3.50</w:t>
            </w:r>
          </w:p>
        </w:tc>
        <w:tc>
          <w:tcPr>
            <w:tcW w:w="1200" w:type="dxa"/>
            <w:vAlign w:val="center"/>
          </w:tcPr>
          <w:p>
            <w:pPr>
              <w:pStyle w:val="13"/>
            </w:pPr>
          </w:p>
        </w:tc>
        <w:tc>
          <w:tcPr>
            <w:tcW w:w="1140" w:type="dxa"/>
            <w:vAlign w:val="center"/>
          </w:tcPr>
          <w:p>
            <w:pPr>
              <w:pStyle w:val="13"/>
            </w:pPr>
            <w:r>
              <w:t>3.50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atLeast"/>
          <w:jc w:val="center"/>
        </w:trPr>
        <w:tc>
          <w:tcPr>
            <w:tcW w:w="817" w:type="dxa"/>
            <w:vAlign w:val="center"/>
          </w:tcPr>
          <w:p>
            <w:pPr>
              <w:pStyle w:val="15"/>
            </w:pPr>
            <w:r>
              <w:t>20</w:t>
            </w:r>
          </w:p>
        </w:tc>
        <w:tc>
          <w:tcPr>
            <w:tcW w:w="1156" w:type="dxa"/>
            <w:vAlign w:val="center"/>
          </w:tcPr>
          <w:p>
            <w:pPr>
              <w:pStyle w:val="14"/>
            </w:pPr>
            <w:r>
              <w:t>2150899</w:t>
            </w:r>
          </w:p>
        </w:tc>
        <w:tc>
          <w:tcPr>
            <w:tcW w:w="2994" w:type="dxa"/>
            <w:vAlign w:val="center"/>
          </w:tcPr>
          <w:p>
            <w:pPr>
              <w:pStyle w:val="14"/>
            </w:pPr>
            <w:r>
              <w:t>其他支持中小企业发展和管理支出</w:t>
            </w:r>
          </w:p>
        </w:tc>
        <w:tc>
          <w:tcPr>
            <w:tcW w:w="1140" w:type="dxa"/>
            <w:vAlign w:val="center"/>
          </w:tcPr>
          <w:p>
            <w:pPr>
              <w:pStyle w:val="13"/>
            </w:pPr>
            <w:r>
              <w:t>737.00</w:t>
            </w:r>
          </w:p>
        </w:tc>
        <w:tc>
          <w:tcPr>
            <w:tcW w:w="1200" w:type="dxa"/>
            <w:vAlign w:val="center"/>
          </w:tcPr>
          <w:p>
            <w:pPr>
              <w:pStyle w:val="13"/>
            </w:pPr>
          </w:p>
        </w:tc>
        <w:tc>
          <w:tcPr>
            <w:tcW w:w="1140" w:type="dxa"/>
            <w:vAlign w:val="center"/>
          </w:tcPr>
          <w:p>
            <w:pPr>
              <w:pStyle w:val="13"/>
            </w:pPr>
            <w:r>
              <w:t>737.00</w:t>
            </w:r>
          </w:p>
        </w:tc>
        <w:tc>
          <w:tcPr>
            <w:tcW w:w="840" w:type="dxa"/>
            <w:vAlign w:val="center"/>
          </w:tcPr>
          <w:p>
            <w:pPr>
              <w:pStyle w:val="13"/>
            </w:pPr>
          </w:p>
        </w:tc>
        <w:tc>
          <w:tcPr>
            <w:tcW w:w="785" w:type="dxa"/>
            <w:vAlign w:val="center"/>
          </w:tcPr>
          <w:p>
            <w:pPr>
              <w:pStyle w:val="13"/>
            </w:pPr>
          </w:p>
        </w:tc>
        <w:tc>
          <w:tcPr>
            <w:tcW w:w="110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2125"/>
        <w:gridCol w:w="1321"/>
        <w:gridCol w:w="2985"/>
        <w:gridCol w:w="1080"/>
        <w:gridCol w:w="1140"/>
        <w:gridCol w:w="1260"/>
        <w:gridCol w:w="1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43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2985" w:type="dxa"/>
            <w:tcBorders>
              <w:top w:val="single" w:color="FFFFFF" w:sz="6" w:space="0"/>
              <w:left w:val="single" w:color="FFFFFF" w:sz="6" w:space="0"/>
              <w:right w:val="single" w:color="FFFFFF" w:sz="6" w:space="0"/>
            </w:tcBorders>
            <w:vAlign w:val="center"/>
          </w:tcPr>
          <w:p>
            <w:pPr>
              <w:pStyle w:val="10"/>
            </w:pPr>
            <w:r>
              <w:t>预算年度：2022</w:t>
            </w:r>
          </w:p>
        </w:tc>
        <w:tc>
          <w:tcPr>
            <w:tcW w:w="469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916" w:type="dxa"/>
            <w:vMerge w:val="restart"/>
            <w:vAlign w:val="center"/>
          </w:tcPr>
          <w:p>
            <w:pPr>
              <w:pStyle w:val="12"/>
            </w:pPr>
            <w:r>
              <w:t>序号</w:t>
            </w:r>
          </w:p>
        </w:tc>
        <w:tc>
          <w:tcPr>
            <w:tcW w:w="3446" w:type="dxa"/>
            <w:gridSpan w:val="2"/>
            <w:vAlign w:val="center"/>
          </w:tcPr>
          <w:p>
            <w:pPr>
              <w:pStyle w:val="12"/>
            </w:pPr>
            <w:r>
              <w:t>收入</w:t>
            </w:r>
          </w:p>
        </w:tc>
        <w:tc>
          <w:tcPr>
            <w:tcW w:w="767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3" w:hRule="atLeast"/>
          <w:tblHeader/>
          <w:jc w:val="center"/>
        </w:trPr>
        <w:tc>
          <w:tcPr>
            <w:tcW w:w="916" w:type="dxa"/>
            <w:vMerge w:val="continue"/>
          </w:tcPr>
          <w:p/>
        </w:tc>
        <w:tc>
          <w:tcPr>
            <w:tcW w:w="2125" w:type="dxa"/>
            <w:vAlign w:val="center"/>
          </w:tcPr>
          <w:p>
            <w:pPr>
              <w:pStyle w:val="12"/>
            </w:pPr>
            <w:r>
              <w:t>项  目</w:t>
            </w:r>
          </w:p>
        </w:tc>
        <w:tc>
          <w:tcPr>
            <w:tcW w:w="1321" w:type="dxa"/>
            <w:vAlign w:val="center"/>
          </w:tcPr>
          <w:p>
            <w:pPr>
              <w:pStyle w:val="12"/>
            </w:pPr>
            <w:r>
              <w:t>金额</w:t>
            </w:r>
          </w:p>
        </w:tc>
        <w:tc>
          <w:tcPr>
            <w:tcW w:w="2985" w:type="dxa"/>
            <w:vAlign w:val="center"/>
          </w:tcPr>
          <w:p>
            <w:pPr>
              <w:pStyle w:val="12"/>
            </w:pPr>
            <w:r>
              <w:t>项  目</w:t>
            </w:r>
          </w:p>
        </w:tc>
        <w:tc>
          <w:tcPr>
            <w:tcW w:w="1080" w:type="dxa"/>
            <w:vAlign w:val="center"/>
          </w:tcPr>
          <w:p>
            <w:pPr>
              <w:pStyle w:val="12"/>
            </w:pPr>
            <w:r>
              <w:t>合计</w:t>
            </w:r>
          </w:p>
        </w:tc>
        <w:tc>
          <w:tcPr>
            <w:tcW w:w="1140" w:type="dxa"/>
            <w:vAlign w:val="center"/>
          </w:tcPr>
          <w:p>
            <w:pPr>
              <w:pStyle w:val="12"/>
            </w:pPr>
            <w:r>
              <w:t>一般公共预算财政拨款</w:t>
            </w:r>
          </w:p>
        </w:tc>
        <w:tc>
          <w:tcPr>
            <w:tcW w:w="1260" w:type="dxa"/>
            <w:vAlign w:val="center"/>
          </w:tcPr>
          <w:p>
            <w:pPr>
              <w:pStyle w:val="12"/>
            </w:pPr>
            <w:r>
              <w:t>政府性基金预算财政    拨款</w:t>
            </w:r>
          </w:p>
        </w:tc>
        <w:tc>
          <w:tcPr>
            <w:tcW w:w="121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916" w:type="dxa"/>
            <w:vAlign w:val="center"/>
          </w:tcPr>
          <w:p>
            <w:pPr>
              <w:pStyle w:val="12"/>
            </w:pPr>
            <w:r>
              <w:t>栏次</w:t>
            </w:r>
          </w:p>
        </w:tc>
        <w:tc>
          <w:tcPr>
            <w:tcW w:w="2125" w:type="dxa"/>
            <w:vAlign w:val="center"/>
          </w:tcPr>
          <w:p>
            <w:pPr>
              <w:pStyle w:val="12"/>
            </w:pPr>
            <w:r>
              <w:t>1</w:t>
            </w:r>
          </w:p>
        </w:tc>
        <w:tc>
          <w:tcPr>
            <w:tcW w:w="1321" w:type="dxa"/>
            <w:vAlign w:val="center"/>
          </w:tcPr>
          <w:p>
            <w:pPr>
              <w:pStyle w:val="12"/>
            </w:pPr>
            <w:r>
              <w:t>2</w:t>
            </w:r>
          </w:p>
        </w:tc>
        <w:tc>
          <w:tcPr>
            <w:tcW w:w="2985" w:type="dxa"/>
            <w:vAlign w:val="center"/>
          </w:tcPr>
          <w:p>
            <w:pPr>
              <w:pStyle w:val="12"/>
            </w:pPr>
            <w:r>
              <w:t>3</w:t>
            </w:r>
          </w:p>
        </w:tc>
        <w:tc>
          <w:tcPr>
            <w:tcW w:w="1080" w:type="dxa"/>
            <w:vAlign w:val="center"/>
          </w:tcPr>
          <w:p>
            <w:pPr>
              <w:pStyle w:val="12"/>
            </w:pPr>
            <w:r>
              <w:t>4</w:t>
            </w:r>
          </w:p>
        </w:tc>
        <w:tc>
          <w:tcPr>
            <w:tcW w:w="1140" w:type="dxa"/>
            <w:vAlign w:val="center"/>
          </w:tcPr>
          <w:p>
            <w:pPr>
              <w:pStyle w:val="12"/>
            </w:pPr>
            <w:r>
              <w:t>5</w:t>
            </w:r>
          </w:p>
        </w:tc>
        <w:tc>
          <w:tcPr>
            <w:tcW w:w="1260" w:type="dxa"/>
            <w:vAlign w:val="center"/>
          </w:tcPr>
          <w:p>
            <w:pPr>
              <w:pStyle w:val="12"/>
            </w:pPr>
            <w:r>
              <w:t>6</w:t>
            </w:r>
          </w:p>
        </w:tc>
        <w:tc>
          <w:tcPr>
            <w:tcW w:w="121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1</w:t>
            </w:r>
          </w:p>
        </w:tc>
        <w:tc>
          <w:tcPr>
            <w:tcW w:w="2125" w:type="dxa"/>
            <w:vAlign w:val="center"/>
          </w:tcPr>
          <w:p>
            <w:pPr>
              <w:pStyle w:val="14"/>
            </w:pPr>
            <w:r>
              <w:t>一、一般公共预算拨款</w:t>
            </w:r>
          </w:p>
        </w:tc>
        <w:tc>
          <w:tcPr>
            <w:tcW w:w="1321" w:type="dxa"/>
            <w:vAlign w:val="center"/>
          </w:tcPr>
          <w:p>
            <w:pPr>
              <w:pStyle w:val="13"/>
            </w:pPr>
            <w:r>
              <w:t>3247.93</w:t>
            </w:r>
          </w:p>
        </w:tc>
        <w:tc>
          <w:tcPr>
            <w:tcW w:w="2985" w:type="dxa"/>
            <w:vAlign w:val="center"/>
          </w:tcPr>
          <w:p>
            <w:pPr>
              <w:pStyle w:val="14"/>
            </w:pPr>
            <w:r>
              <w:t>一、一般公共服务支出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2</w:t>
            </w:r>
          </w:p>
        </w:tc>
        <w:tc>
          <w:tcPr>
            <w:tcW w:w="2125" w:type="dxa"/>
            <w:vAlign w:val="center"/>
          </w:tcPr>
          <w:p>
            <w:pPr>
              <w:pStyle w:val="14"/>
            </w:pPr>
            <w:r>
              <w:t>二、政府性基金预算拨款</w:t>
            </w:r>
          </w:p>
        </w:tc>
        <w:tc>
          <w:tcPr>
            <w:tcW w:w="1321" w:type="dxa"/>
            <w:vAlign w:val="center"/>
          </w:tcPr>
          <w:p>
            <w:pPr>
              <w:pStyle w:val="13"/>
            </w:pPr>
          </w:p>
        </w:tc>
        <w:tc>
          <w:tcPr>
            <w:tcW w:w="2985" w:type="dxa"/>
            <w:vAlign w:val="center"/>
          </w:tcPr>
          <w:p>
            <w:pPr>
              <w:pStyle w:val="14"/>
            </w:pPr>
            <w:r>
              <w:t>二、外交支出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w:t>
            </w:r>
          </w:p>
        </w:tc>
        <w:tc>
          <w:tcPr>
            <w:tcW w:w="2125" w:type="dxa"/>
            <w:vAlign w:val="center"/>
          </w:tcPr>
          <w:p>
            <w:pPr>
              <w:pStyle w:val="14"/>
            </w:pPr>
            <w:r>
              <w:t>三、国有资本经营预算拨款</w:t>
            </w:r>
          </w:p>
        </w:tc>
        <w:tc>
          <w:tcPr>
            <w:tcW w:w="1321" w:type="dxa"/>
            <w:vAlign w:val="center"/>
          </w:tcPr>
          <w:p>
            <w:pPr>
              <w:pStyle w:val="13"/>
            </w:pPr>
          </w:p>
        </w:tc>
        <w:tc>
          <w:tcPr>
            <w:tcW w:w="2985" w:type="dxa"/>
            <w:vAlign w:val="center"/>
          </w:tcPr>
          <w:p>
            <w:pPr>
              <w:pStyle w:val="14"/>
            </w:pPr>
            <w:r>
              <w:t>三、国防支出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4</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四、公共安全支出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5</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五、教育支出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6</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六、科学技术支出</w:t>
            </w:r>
          </w:p>
        </w:tc>
        <w:tc>
          <w:tcPr>
            <w:tcW w:w="1080" w:type="dxa"/>
            <w:vAlign w:val="center"/>
          </w:tcPr>
          <w:p>
            <w:pPr>
              <w:pStyle w:val="13"/>
            </w:pPr>
            <w:r>
              <w:t>2567.76</w:t>
            </w:r>
          </w:p>
        </w:tc>
        <w:tc>
          <w:tcPr>
            <w:tcW w:w="1140" w:type="dxa"/>
            <w:vAlign w:val="center"/>
          </w:tcPr>
          <w:p>
            <w:pPr>
              <w:pStyle w:val="13"/>
            </w:pPr>
            <w:r>
              <w:t>2567.76</w:t>
            </w: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7</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七、文化旅游体育与传媒支出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8</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八、社会保障和就业支出</w:t>
            </w:r>
          </w:p>
        </w:tc>
        <w:tc>
          <w:tcPr>
            <w:tcW w:w="1080" w:type="dxa"/>
            <w:vAlign w:val="center"/>
          </w:tcPr>
          <w:p>
            <w:pPr>
              <w:pStyle w:val="13"/>
            </w:pPr>
            <w:r>
              <w:t>735.00</w:t>
            </w:r>
          </w:p>
        </w:tc>
        <w:tc>
          <w:tcPr>
            <w:tcW w:w="1140" w:type="dxa"/>
            <w:vAlign w:val="center"/>
          </w:tcPr>
          <w:p>
            <w:pPr>
              <w:pStyle w:val="13"/>
            </w:pPr>
            <w:r>
              <w:t>735.00</w:t>
            </w: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9</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九、社会保险基金支出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10</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十、卫生健康支出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916" w:type="dxa"/>
            <w:vAlign w:val="center"/>
          </w:tcPr>
          <w:p>
            <w:pPr>
              <w:pStyle w:val="15"/>
            </w:pPr>
            <w:r>
              <w:t>11</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十一、节能环保支出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916" w:type="dxa"/>
            <w:vAlign w:val="center"/>
          </w:tcPr>
          <w:p>
            <w:pPr>
              <w:pStyle w:val="15"/>
            </w:pPr>
            <w:r>
              <w:t>12</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十二、城乡社区支出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13</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十三、农林水支出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916" w:type="dxa"/>
            <w:vAlign w:val="center"/>
          </w:tcPr>
          <w:p>
            <w:pPr>
              <w:pStyle w:val="15"/>
            </w:pPr>
            <w:r>
              <w:t>14</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十四、交通运输支出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15</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十五、资源勘探工业信息等支出</w:t>
            </w:r>
          </w:p>
        </w:tc>
        <w:tc>
          <w:tcPr>
            <w:tcW w:w="1080" w:type="dxa"/>
            <w:vAlign w:val="center"/>
          </w:tcPr>
          <w:p>
            <w:pPr>
              <w:pStyle w:val="13"/>
            </w:pPr>
            <w:r>
              <w:t>1744.18</w:t>
            </w:r>
          </w:p>
        </w:tc>
        <w:tc>
          <w:tcPr>
            <w:tcW w:w="1140" w:type="dxa"/>
            <w:vAlign w:val="center"/>
          </w:tcPr>
          <w:p>
            <w:pPr>
              <w:pStyle w:val="13"/>
            </w:pPr>
            <w:r>
              <w:t>1744.18</w:t>
            </w: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16" w:type="dxa"/>
            <w:vAlign w:val="center"/>
          </w:tcPr>
          <w:p>
            <w:pPr>
              <w:pStyle w:val="15"/>
            </w:pPr>
            <w:r>
              <w:t>16</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十六、商业服务业等支出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17</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十七、金融支出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18</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十八、援助其他地区支出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19</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十九、自然资源海洋气象等支出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916" w:type="dxa"/>
            <w:vAlign w:val="center"/>
          </w:tcPr>
          <w:p>
            <w:pPr>
              <w:pStyle w:val="15"/>
            </w:pPr>
            <w:r>
              <w:t>20</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二十、住房保障支出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21</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二十一、粮油物资储备支出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22</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二十二、国有资本经营预算支出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23</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二十三、灾害防治及应急管理支出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916" w:type="dxa"/>
            <w:vAlign w:val="center"/>
          </w:tcPr>
          <w:p>
            <w:pPr>
              <w:pStyle w:val="15"/>
            </w:pPr>
            <w:r>
              <w:t>24</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二十四、预备费</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4" w:hRule="atLeast"/>
          <w:jc w:val="center"/>
        </w:trPr>
        <w:tc>
          <w:tcPr>
            <w:tcW w:w="916" w:type="dxa"/>
            <w:vAlign w:val="center"/>
          </w:tcPr>
          <w:p>
            <w:pPr>
              <w:pStyle w:val="15"/>
            </w:pPr>
            <w:r>
              <w:t>25</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二十五、其他支出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916" w:type="dxa"/>
            <w:vAlign w:val="center"/>
          </w:tcPr>
          <w:p>
            <w:pPr>
              <w:pStyle w:val="15"/>
            </w:pPr>
            <w:r>
              <w:t>26</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二十六、转移性支出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916" w:type="dxa"/>
            <w:vAlign w:val="center"/>
          </w:tcPr>
          <w:p>
            <w:pPr>
              <w:pStyle w:val="15"/>
            </w:pPr>
            <w:r>
              <w:t>27</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二十七、债务还本支出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916" w:type="dxa"/>
            <w:vAlign w:val="center"/>
          </w:tcPr>
          <w:p>
            <w:pPr>
              <w:pStyle w:val="15"/>
            </w:pPr>
            <w:r>
              <w:t>28</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二十八、债务付息支出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916" w:type="dxa"/>
            <w:vAlign w:val="center"/>
          </w:tcPr>
          <w:p>
            <w:pPr>
              <w:pStyle w:val="15"/>
            </w:pPr>
            <w:r>
              <w:t>29</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二十九、债务发行费用支出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30</w:t>
            </w:r>
          </w:p>
        </w:tc>
        <w:tc>
          <w:tcPr>
            <w:tcW w:w="2125" w:type="dxa"/>
            <w:vAlign w:val="center"/>
          </w:tcPr>
          <w:p>
            <w:pPr>
              <w:pStyle w:val="14"/>
            </w:pPr>
          </w:p>
        </w:tc>
        <w:tc>
          <w:tcPr>
            <w:tcW w:w="1321" w:type="dxa"/>
            <w:vAlign w:val="center"/>
          </w:tcPr>
          <w:p>
            <w:pPr>
              <w:pStyle w:val="13"/>
            </w:pPr>
          </w:p>
        </w:tc>
        <w:tc>
          <w:tcPr>
            <w:tcW w:w="2985" w:type="dxa"/>
            <w:vAlign w:val="center"/>
          </w:tcPr>
          <w:p>
            <w:pPr>
              <w:pStyle w:val="14"/>
            </w:pPr>
            <w:r>
              <w:t>三十、抗疫特别国债安排的支出</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31</w:t>
            </w:r>
          </w:p>
        </w:tc>
        <w:tc>
          <w:tcPr>
            <w:tcW w:w="2125" w:type="dxa"/>
            <w:vAlign w:val="center"/>
          </w:tcPr>
          <w:p>
            <w:pPr>
              <w:pStyle w:val="16"/>
            </w:pPr>
            <w:r>
              <w:t>本年收入合计</w:t>
            </w:r>
          </w:p>
        </w:tc>
        <w:tc>
          <w:tcPr>
            <w:tcW w:w="1321" w:type="dxa"/>
            <w:vAlign w:val="center"/>
          </w:tcPr>
          <w:p>
            <w:pPr>
              <w:pStyle w:val="17"/>
            </w:pPr>
            <w:r>
              <w:t>3247.93</w:t>
            </w:r>
          </w:p>
        </w:tc>
        <w:tc>
          <w:tcPr>
            <w:tcW w:w="2985" w:type="dxa"/>
            <w:vAlign w:val="center"/>
          </w:tcPr>
          <w:p>
            <w:pPr>
              <w:pStyle w:val="16"/>
            </w:pPr>
            <w:r>
              <w:t>本年支出合计</w:t>
            </w:r>
          </w:p>
        </w:tc>
        <w:tc>
          <w:tcPr>
            <w:tcW w:w="1080" w:type="dxa"/>
            <w:vAlign w:val="center"/>
          </w:tcPr>
          <w:p>
            <w:pPr>
              <w:pStyle w:val="17"/>
            </w:pPr>
            <w:r>
              <w:t>5046.94</w:t>
            </w:r>
          </w:p>
        </w:tc>
        <w:tc>
          <w:tcPr>
            <w:tcW w:w="1140" w:type="dxa"/>
            <w:vAlign w:val="center"/>
          </w:tcPr>
          <w:p>
            <w:pPr>
              <w:pStyle w:val="17"/>
            </w:pPr>
            <w:r>
              <w:t>5046.94</w:t>
            </w:r>
          </w:p>
        </w:tc>
        <w:tc>
          <w:tcPr>
            <w:tcW w:w="1260" w:type="dxa"/>
            <w:vAlign w:val="center"/>
          </w:tcPr>
          <w:p>
            <w:pPr>
              <w:pStyle w:val="17"/>
            </w:pPr>
          </w:p>
        </w:tc>
        <w:tc>
          <w:tcPr>
            <w:tcW w:w="121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32</w:t>
            </w:r>
          </w:p>
        </w:tc>
        <w:tc>
          <w:tcPr>
            <w:tcW w:w="2125" w:type="dxa"/>
            <w:vAlign w:val="center"/>
          </w:tcPr>
          <w:p>
            <w:pPr>
              <w:pStyle w:val="14"/>
            </w:pPr>
            <w:r>
              <w:t>年初财政拨款结转和结余</w:t>
            </w:r>
          </w:p>
        </w:tc>
        <w:tc>
          <w:tcPr>
            <w:tcW w:w="1321" w:type="dxa"/>
            <w:vAlign w:val="center"/>
          </w:tcPr>
          <w:p>
            <w:pPr>
              <w:pStyle w:val="13"/>
            </w:pPr>
            <w:r>
              <w:t>1799.01</w:t>
            </w:r>
          </w:p>
        </w:tc>
        <w:tc>
          <w:tcPr>
            <w:tcW w:w="2985" w:type="dxa"/>
            <w:vAlign w:val="center"/>
          </w:tcPr>
          <w:p>
            <w:pPr>
              <w:pStyle w:val="14"/>
            </w:pPr>
            <w:r>
              <w:t>年末财政拨款结转和结余</w:t>
            </w: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33</w:t>
            </w:r>
          </w:p>
        </w:tc>
        <w:tc>
          <w:tcPr>
            <w:tcW w:w="2125" w:type="dxa"/>
            <w:vAlign w:val="center"/>
          </w:tcPr>
          <w:p>
            <w:pPr>
              <w:pStyle w:val="14"/>
            </w:pPr>
            <w:r>
              <w:t>一、一般公共预算拨款</w:t>
            </w:r>
          </w:p>
        </w:tc>
        <w:tc>
          <w:tcPr>
            <w:tcW w:w="1321" w:type="dxa"/>
            <w:vAlign w:val="center"/>
          </w:tcPr>
          <w:p>
            <w:pPr>
              <w:pStyle w:val="13"/>
            </w:pPr>
            <w:r>
              <w:t>1799.01</w:t>
            </w:r>
          </w:p>
        </w:tc>
        <w:tc>
          <w:tcPr>
            <w:tcW w:w="2985" w:type="dxa"/>
            <w:vAlign w:val="center"/>
          </w:tcPr>
          <w:p>
            <w:pPr>
              <w:pStyle w:val="14"/>
            </w:pP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34</w:t>
            </w:r>
          </w:p>
        </w:tc>
        <w:tc>
          <w:tcPr>
            <w:tcW w:w="2125" w:type="dxa"/>
            <w:vAlign w:val="center"/>
          </w:tcPr>
          <w:p>
            <w:pPr>
              <w:pStyle w:val="14"/>
            </w:pPr>
            <w:r>
              <w:t>二、政府性基金预算拨款</w:t>
            </w:r>
          </w:p>
        </w:tc>
        <w:tc>
          <w:tcPr>
            <w:tcW w:w="1321" w:type="dxa"/>
            <w:vAlign w:val="center"/>
          </w:tcPr>
          <w:p>
            <w:pPr>
              <w:pStyle w:val="13"/>
            </w:pPr>
          </w:p>
        </w:tc>
        <w:tc>
          <w:tcPr>
            <w:tcW w:w="2985" w:type="dxa"/>
            <w:vAlign w:val="center"/>
          </w:tcPr>
          <w:p>
            <w:pPr>
              <w:pStyle w:val="14"/>
            </w:pP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916" w:type="dxa"/>
            <w:vAlign w:val="center"/>
          </w:tcPr>
          <w:p>
            <w:pPr>
              <w:pStyle w:val="15"/>
            </w:pPr>
            <w:r>
              <w:t>35</w:t>
            </w:r>
          </w:p>
        </w:tc>
        <w:tc>
          <w:tcPr>
            <w:tcW w:w="2125" w:type="dxa"/>
            <w:vAlign w:val="center"/>
          </w:tcPr>
          <w:p>
            <w:pPr>
              <w:pStyle w:val="14"/>
            </w:pPr>
            <w:r>
              <w:t>三、国有资本经营预算拨款</w:t>
            </w:r>
          </w:p>
        </w:tc>
        <w:tc>
          <w:tcPr>
            <w:tcW w:w="1321" w:type="dxa"/>
            <w:vAlign w:val="center"/>
          </w:tcPr>
          <w:p>
            <w:pPr>
              <w:pStyle w:val="13"/>
            </w:pPr>
          </w:p>
        </w:tc>
        <w:tc>
          <w:tcPr>
            <w:tcW w:w="2985" w:type="dxa"/>
            <w:vAlign w:val="center"/>
          </w:tcPr>
          <w:p>
            <w:pPr>
              <w:pStyle w:val="14"/>
            </w:pPr>
          </w:p>
        </w:tc>
        <w:tc>
          <w:tcPr>
            <w:tcW w:w="1080" w:type="dxa"/>
            <w:vAlign w:val="center"/>
          </w:tcPr>
          <w:p>
            <w:pPr>
              <w:pStyle w:val="13"/>
            </w:pPr>
          </w:p>
        </w:tc>
        <w:tc>
          <w:tcPr>
            <w:tcW w:w="1140" w:type="dxa"/>
            <w:vAlign w:val="center"/>
          </w:tcPr>
          <w:p>
            <w:pPr>
              <w:pStyle w:val="13"/>
            </w:pPr>
          </w:p>
        </w:tc>
        <w:tc>
          <w:tcPr>
            <w:tcW w:w="1260" w:type="dxa"/>
            <w:vAlign w:val="center"/>
          </w:tcPr>
          <w:p>
            <w:pPr>
              <w:pStyle w:val="13"/>
            </w:pPr>
          </w:p>
        </w:tc>
        <w:tc>
          <w:tcPr>
            <w:tcW w:w="12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916" w:type="dxa"/>
            <w:vAlign w:val="center"/>
          </w:tcPr>
          <w:p>
            <w:pPr>
              <w:pStyle w:val="15"/>
            </w:pPr>
            <w:r>
              <w:t>36</w:t>
            </w:r>
          </w:p>
        </w:tc>
        <w:tc>
          <w:tcPr>
            <w:tcW w:w="2125" w:type="dxa"/>
            <w:vAlign w:val="center"/>
          </w:tcPr>
          <w:p>
            <w:pPr>
              <w:pStyle w:val="16"/>
            </w:pPr>
            <w:r>
              <w:t>收入总计</w:t>
            </w:r>
          </w:p>
        </w:tc>
        <w:tc>
          <w:tcPr>
            <w:tcW w:w="1321" w:type="dxa"/>
            <w:vAlign w:val="center"/>
          </w:tcPr>
          <w:p>
            <w:pPr>
              <w:pStyle w:val="17"/>
            </w:pPr>
            <w:r>
              <w:t>5046.94</w:t>
            </w:r>
          </w:p>
        </w:tc>
        <w:tc>
          <w:tcPr>
            <w:tcW w:w="2985" w:type="dxa"/>
            <w:vAlign w:val="center"/>
          </w:tcPr>
          <w:p>
            <w:pPr>
              <w:pStyle w:val="16"/>
            </w:pPr>
            <w:r>
              <w:t>支出总计</w:t>
            </w:r>
          </w:p>
        </w:tc>
        <w:tc>
          <w:tcPr>
            <w:tcW w:w="1080" w:type="dxa"/>
            <w:vAlign w:val="center"/>
          </w:tcPr>
          <w:p>
            <w:pPr>
              <w:pStyle w:val="17"/>
            </w:pPr>
            <w:r>
              <w:t>5046.94</w:t>
            </w:r>
          </w:p>
        </w:tc>
        <w:tc>
          <w:tcPr>
            <w:tcW w:w="1140" w:type="dxa"/>
            <w:vAlign w:val="center"/>
          </w:tcPr>
          <w:p>
            <w:pPr>
              <w:pStyle w:val="17"/>
            </w:pPr>
            <w:r>
              <w:t>5046.94</w:t>
            </w:r>
          </w:p>
        </w:tc>
        <w:tc>
          <w:tcPr>
            <w:tcW w:w="1260" w:type="dxa"/>
            <w:vAlign w:val="center"/>
          </w:tcPr>
          <w:p>
            <w:pPr>
              <w:pStyle w:val="17"/>
            </w:pPr>
          </w:p>
        </w:tc>
        <w:tc>
          <w:tcPr>
            <w:tcW w:w="121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513"/>
        <w:gridCol w:w="3072"/>
        <w:gridCol w:w="1973"/>
        <w:gridCol w:w="1973"/>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blHeader/>
          <w:jc w:val="center"/>
        </w:trPr>
        <w:tc>
          <w:tcPr>
            <w:tcW w:w="5920" w:type="dxa"/>
            <w:gridSpan w:val="3"/>
            <w:tcBorders>
              <w:top w:val="single" w:color="FFFFFF" w:sz="6" w:space="0"/>
              <w:left w:val="single" w:color="FFFFFF" w:sz="6" w:space="0"/>
              <w:right w:val="single" w:color="FFFFFF" w:sz="6" w:space="0"/>
            </w:tcBorders>
            <w:vAlign w:val="center"/>
          </w:tcPr>
          <w:p>
            <w:pPr>
              <w:pStyle w:val="11"/>
            </w:pPr>
            <w:r>
              <w:rPr>
                <w:rFonts w:hint="eastAsia"/>
                <w:lang w:eastAsia="zh-CN"/>
              </w:rPr>
              <w:t>601001霸州市科学技术和工业信息化局本级</w:t>
            </w:r>
            <w:r>
              <w:rPr>
                <w:rFonts w:hint="eastAsia"/>
                <w:lang w:val="en-US" w:eastAsia="zh-CN"/>
              </w:rPr>
              <w:t xml:space="preserve">         </w:t>
            </w:r>
            <w:r>
              <w:t>预算年度：</w:t>
            </w:r>
          </w:p>
        </w:tc>
        <w:tc>
          <w:tcPr>
            <w:tcW w:w="1973" w:type="dxa"/>
            <w:tcBorders>
              <w:top w:val="single" w:color="FFFFFF" w:sz="6" w:space="0"/>
              <w:left w:val="single" w:color="FFFFFF" w:sz="6" w:space="0"/>
              <w:right w:val="single" w:color="FFFFFF" w:sz="6" w:space="0"/>
            </w:tcBorders>
            <w:vAlign w:val="center"/>
          </w:tcPr>
          <w:p>
            <w:pPr>
              <w:pStyle w:val="10"/>
              <w:jc w:val="both"/>
            </w:pPr>
            <w:r>
              <w:t>2022</w:t>
            </w:r>
          </w:p>
        </w:tc>
        <w:tc>
          <w:tcPr>
            <w:tcW w:w="39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335" w:type="dxa"/>
            <w:vMerge w:val="restart"/>
            <w:vAlign w:val="center"/>
          </w:tcPr>
          <w:p>
            <w:pPr>
              <w:pStyle w:val="12"/>
            </w:pPr>
            <w:r>
              <w:t>序号</w:t>
            </w:r>
          </w:p>
        </w:tc>
        <w:tc>
          <w:tcPr>
            <w:tcW w:w="4585" w:type="dxa"/>
            <w:gridSpan w:val="2"/>
            <w:vAlign w:val="center"/>
          </w:tcPr>
          <w:p>
            <w:pPr>
              <w:pStyle w:val="12"/>
            </w:pPr>
            <w:r>
              <w:t>功能分类科目</w:t>
            </w:r>
          </w:p>
        </w:tc>
        <w:tc>
          <w:tcPr>
            <w:tcW w:w="1973" w:type="dxa"/>
            <w:vMerge w:val="restart"/>
            <w:vAlign w:val="center"/>
          </w:tcPr>
          <w:p>
            <w:pPr>
              <w:pStyle w:val="12"/>
            </w:pPr>
            <w:r>
              <w:t>合计</w:t>
            </w:r>
          </w:p>
        </w:tc>
        <w:tc>
          <w:tcPr>
            <w:tcW w:w="1973" w:type="dxa"/>
            <w:vMerge w:val="restart"/>
            <w:vAlign w:val="center"/>
          </w:tcPr>
          <w:p>
            <w:pPr>
              <w:pStyle w:val="12"/>
            </w:pPr>
            <w:r>
              <w:t>基本支出</w:t>
            </w:r>
          </w:p>
        </w:tc>
        <w:tc>
          <w:tcPr>
            <w:tcW w:w="197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335" w:type="dxa"/>
            <w:vMerge w:val="continue"/>
          </w:tcPr>
          <w:p/>
        </w:tc>
        <w:tc>
          <w:tcPr>
            <w:tcW w:w="1513" w:type="dxa"/>
            <w:vAlign w:val="center"/>
          </w:tcPr>
          <w:p>
            <w:pPr>
              <w:pStyle w:val="12"/>
            </w:pPr>
            <w:r>
              <w:t>科目编码</w:t>
            </w:r>
          </w:p>
        </w:tc>
        <w:tc>
          <w:tcPr>
            <w:tcW w:w="3072" w:type="dxa"/>
            <w:vAlign w:val="center"/>
          </w:tcPr>
          <w:p>
            <w:pPr>
              <w:pStyle w:val="12"/>
            </w:pPr>
            <w:r>
              <w:t>科目名称</w:t>
            </w:r>
          </w:p>
        </w:tc>
        <w:tc>
          <w:tcPr>
            <w:tcW w:w="1973" w:type="dxa"/>
            <w:vMerge w:val="continue"/>
          </w:tcPr>
          <w:p/>
        </w:tc>
        <w:tc>
          <w:tcPr>
            <w:tcW w:w="1973" w:type="dxa"/>
            <w:vMerge w:val="continue"/>
          </w:tcPr>
          <w:p/>
        </w:tc>
        <w:tc>
          <w:tcPr>
            <w:tcW w:w="19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335" w:type="dxa"/>
            <w:vAlign w:val="center"/>
          </w:tcPr>
          <w:p>
            <w:pPr>
              <w:pStyle w:val="12"/>
            </w:pPr>
            <w:r>
              <w:t>栏次</w:t>
            </w:r>
          </w:p>
        </w:tc>
        <w:tc>
          <w:tcPr>
            <w:tcW w:w="1513" w:type="dxa"/>
            <w:vAlign w:val="center"/>
          </w:tcPr>
          <w:p>
            <w:pPr>
              <w:pStyle w:val="12"/>
            </w:pPr>
            <w:r>
              <w:t>1</w:t>
            </w:r>
          </w:p>
        </w:tc>
        <w:tc>
          <w:tcPr>
            <w:tcW w:w="3072" w:type="dxa"/>
            <w:vAlign w:val="center"/>
          </w:tcPr>
          <w:p>
            <w:pPr>
              <w:pStyle w:val="12"/>
            </w:pPr>
            <w:r>
              <w:t>2</w:t>
            </w:r>
          </w:p>
        </w:tc>
        <w:tc>
          <w:tcPr>
            <w:tcW w:w="1973" w:type="dxa"/>
            <w:vAlign w:val="center"/>
          </w:tcPr>
          <w:p>
            <w:pPr>
              <w:pStyle w:val="12"/>
            </w:pPr>
            <w:r>
              <w:t>3</w:t>
            </w:r>
          </w:p>
        </w:tc>
        <w:tc>
          <w:tcPr>
            <w:tcW w:w="1973" w:type="dxa"/>
            <w:vAlign w:val="center"/>
          </w:tcPr>
          <w:p>
            <w:pPr>
              <w:pStyle w:val="12"/>
            </w:pPr>
            <w:r>
              <w:t>4</w:t>
            </w:r>
          </w:p>
        </w:tc>
        <w:tc>
          <w:tcPr>
            <w:tcW w:w="19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w:t>
            </w:r>
          </w:p>
        </w:tc>
        <w:tc>
          <w:tcPr>
            <w:tcW w:w="1513" w:type="dxa"/>
            <w:vAlign w:val="center"/>
          </w:tcPr>
          <w:p>
            <w:pPr>
              <w:pStyle w:val="18"/>
            </w:pPr>
          </w:p>
        </w:tc>
        <w:tc>
          <w:tcPr>
            <w:tcW w:w="3072" w:type="dxa"/>
            <w:vAlign w:val="center"/>
          </w:tcPr>
          <w:p>
            <w:pPr>
              <w:pStyle w:val="16"/>
            </w:pPr>
            <w:r>
              <w:t>合计</w:t>
            </w:r>
          </w:p>
        </w:tc>
        <w:tc>
          <w:tcPr>
            <w:tcW w:w="1973" w:type="dxa"/>
            <w:vAlign w:val="center"/>
          </w:tcPr>
          <w:p>
            <w:pPr>
              <w:pStyle w:val="17"/>
            </w:pPr>
            <w:r>
              <w:t>5046.94</w:t>
            </w:r>
          </w:p>
        </w:tc>
        <w:tc>
          <w:tcPr>
            <w:tcW w:w="1973" w:type="dxa"/>
            <w:vAlign w:val="center"/>
          </w:tcPr>
          <w:p>
            <w:pPr>
              <w:pStyle w:val="17"/>
            </w:pPr>
            <w:r>
              <w:t>1196.73</w:t>
            </w:r>
          </w:p>
        </w:tc>
        <w:tc>
          <w:tcPr>
            <w:tcW w:w="1973" w:type="dxa"/>
            <w:vAlign w:val="center"/>
          </w:tcPr>
          <w:p>
            <w:pPr>
              <w:pStyle w:val="17"/>
            </w:pPr>
            <w:r>
              <w:t>3850.21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2</w:t>
            </w:r>
          </w:p>
        </w:tc>
        <w:tc>
          <w:tcPr>
            <w:tcW w:w="1513" w:type="dxa"/>
            <w:vAlign w:val="center"/>
          </w:tcPr>
          <w:p>
            <w:pPr>
              <w:pStyle w:val="14"/>
            </w:pPr>
            <w:r>
              <w:t>206</w:t>
            </w:r>
          </w:p>
        </w:tc>
        <w:tc>
          <w:tcPr>
            <w:tcW w:w="3072" w:type="dxa"/>
            <w:vAlign w:val="center"/>
          </w:tcPr>
          <w:p>
            <w:pPr>
              <w:pStyle w:val="14"/>
            </w:pPr>
            <w:r>
              <w:t>科学技术支出</w:t>
            </w:r>
          </w:p>
        </w:tc>
        <w:tc>
          <w:tcPr>
            <w:tcW w:w="1973" w:type="dxa"/>
            <w:vAlign w:val="center"/>
          </w:tcPr>
          <w:p>
            <w:pPr>
              <w:pStyle w:val="13"/>
            </w:pPr>
            <w:r>
              <w:t>2567.76</w:t>
            </w:r>
          </w:p>
        </w:tc>
        <w:tc>
          <w:tcPr>
            <w:tcW w:w="1973" w:type="dxa"/>
            <w:vAlign w:val="center"/>
          </w:tcPr>
          <w:p>
            <w:pPr>
              <w:pStyle w:val="13"/>
            </w:pPr>
            <w:r>
              <w:t>1196.73</w:t>
            </w:r>
          </w:p>
        </w:tc>
        <w:tc>
          <w:tcPr>
            <w:tcW w:w="1973" w:type="dxa"/>
            <w:vAlign w:val="center"/>
          </w:tcPr>
          <w:p>
            <w:pPr>
              <w:pStyle w:val="13"/>
            </w:pPr>
            <w:r>
              <w:t>1371.03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3</w:t>
            </w:r>
          </w:p>
        </w:tc>
        <w:tc>
          <w:tcPr>
            <w:tcW w:w="1513" w:type="dxa"/>
            <w:vAlign w:val="center"/>
          </w:tcPr>
          <w:p>
            <w:pPr>
              <w:pStyle w:val="14"/>
            </w:pPr>
            <w:r>
              <w:t>20601</w:t>
            </w:r>
          </w:p>
        </w:tc>
        <w:tc>
          <w:tcPr>
            <w:tcW w:w="3072" w:type="dxa"/>
            <w:vAlign w:val="center"/>
          </w:tcPr>
          <w:p>
            <w:pPr>
              <w:pStyle w:val="14"/>
            </w:pPr>
            <w:r>
              <w:t>科学技术管理事务</w:t>
            </w:r>
          </w:p>
        </w:tc>
        <w:tc>
          <w:tcPr>
            <w:tcW w:w="1973" w:type="dxa"/>
            <w:vAlign w:val="center"/>
          </w:tcPr>
          <w:p>
            <w:pPr>
              <w:pStyle w:val="13"/>
            </w:pPr>
            <w:r>
              <w:t>1196.73</w:t>
            </w:r>
          </w:p>
        </w:tc>
        <w:tc>
          <w:tcPr>
            <w:tcW w:w="1973" w:type="dxa"/>
            <w:vAlign w:val="center"/>
          </w:tcPr>
          <w:p>
            <w:pPr>
              <w:pStyle w:val="13"/>
            </w:pPr>
            <w:r>
              <w:t>1196.73</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4</w:t>
            </w:r>
          </w:p>
        </w:tc>
        <w:tc>
          <w:tcPr>
            <w:tcW w:w="1513" w:type="dxa"/>
            <w:vAlign w:val="center"/>
          </w:tcPr>
          <w:p>
            <w:pPr>
              <w:pStyle w:val="14"/>
            </w:pPr>
            <w:r>
              <w:t>2060101</w:t>
            </w:r>
          </w:p>
        </w:tc>
        <w:tc>
          <w:tcPr>
            <w:tcW w:w="3072" w:type="dxa"/>
            <w:vAlign w:val="center"/>
          </w:tcPr>
          <w:p>
            <w:pPr>
              <w:pStyle w:val="14"/>
            </w:pPr>
            <w:r>
              <w:t>行政运行</w:t>
            </w:r>
          </w:p>
        </w:tc>
        <w:tc>
          <w:tcPr>
            <w:tcW w:w="1973" w:type="dxa"/>
            <w:vAlign w:val="center"/>
          </w:tcPr>
          <w:p>
            <w:pPr>
              <w:pStyle w:val="13"/>
            </w:pPr>
            <w:r>
              <w:t>1196.73</w:t>
            </w:r>
          </w:p>
        </w:tc>
        <w:tc>
          <w:tcPr>
            <w:tcW w:w="1973" w:type="dxa"/>
            <w:vAlign w:val="center"/>
          </w:tcPr>
          <w:p>
            <w:pPr>
              <w:pStyle w:val="13"/>
            </w:pPr>
            <w:r>
              <w:t>1196.73</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5</w:t>
            </w:r>
          </w:p>
        </w:tc>
        <w:tc>
          <w:tcPr>
            <w:tcW w:w="1513" w:type="dxa"/>
            <w:vAlign w:val="center"/>
          </w:tcPr>
          <w:p>
            <w:pPr>
              <w:pStyle w:val="14"/>
            </w:pPr>
            <w:r>
              <w:t>20605</w:t>
            </w:r>
          </w:p>
        </w:tc>
        <w:tc>
          <w:tcPr>
            <w:tcW w:w="3072" w:type="dxa"/>
            <w:vAlign w:val="center"/>
          </w:tcPr>
          <w:p>
            <w:pPr>
              <w:pStyle w:val="14"/>
            </w:pPr>
            <w:r>
              <w:t>科技条件与服务</w:t>
            </w:r>
          </w:p>
        </w:tc>
        <w:tc>
          <w:tcPr>
            <w:tcW w:w="1973" w:type="dxa"/>
            <w:vAlign w:val="center"/>
          </w:tcPr>
          <w:p>
            <w:pPr>
              <w:pStyle w:val="13"/>
            </w:pPr>
            <w:r>
              <w:t>200.00</w:t>
            </w:r>
          </w:p>
        </w:tc>
        <w:tc>
          <w:tcPr>
            <w:tcW w:w="1973" w:type="dxa"/>
            <w:vAlign w:val="center"/>
          </w:tcPr>
          <w:p>
            <w:pPr>
              <w:pStyle w:val="13"/>
            </w:pPr>
          </w:p>
        </w:tc>
        <w:tc>
          <w:tcPr>
            <w:tcW w:w="197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6</w:t>
            </w:r>
          </w:p>
        </w:tc>
        <w:tc>
          <w:tcPr>
            <w:tcW w:w="1513" w:type="dxa"/>
            <w:vAlign w:val="center"/>
          </w:tcPr>
          <w:p>
            <w:pPr>
              <w:pStyle w:val="14"/>
            </w:pPr>
            <w:r>
              <w:t>2060502</w:t>
            </w:r>
          </w:p>
        </w:tc>
        <w:tc>
          <w:tcPr>
            <w:tcW w:w="3072" w:type="dxa"/>
            <w:vAlign w:val="center"/>
          </w:tcPr>
          <w:p>
            <w:pPr>
              <w:pStyle w:val="14"/>
            </w:pPr>
            <w:r>
              <w:t>技术创新服务体系</w:t>
            </w:r>
          </w:p>
        </w:tc>
        <w:tc>
          <w:tcPr>
            <w:tcW w:w="1973" w:type="dxa"/>
            <w:vAlign w:val="center"/>
          </w:tcPr>
          <w:p>
            <w:pPr>
              <w:pStyle w:val="13"/>
            </w:pPr>
            <w:r>
              <w:t>200.00</w:t>
            </w:r>
          </w:p>
        </w:tc>
        <w:tc>
          <w:tcPr>
            <w:tcW w:w="1973" w:type="dxa"/>
            <w:vAlign w:val="center"/>
          </w:tcPr>
          <w:p>
            <w:pPr>
              <w:pStyle w:val="13"/>
            </w:pPr>
          </w:p>
        </w:tc>
        <w:tc>
          <w:tcPr>
            <w:tcW w:w="197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7</w:t>
            </w:r>
          </w:p>
        </w:tc>
        <w:tc>
          <w:tcPr>
            <w:tcW w:w="1513" w:type="dxa"/>
            <w:vAlign w:val="center"/>
          </w:tcPr>
          <w:p>
            <w:pPr>
              <w:pStyle w:val="14"/>
            </w:pPr>
            <w:r>
              <w:t>20699</w:t>
            </w:r>
          </w:p>
        </w:tc>
        <w:tc>
          <w:tcPr>
            <w:tcW w:w="3072" w:type="dxa"/>
            <w:vAlign w:val="center"/>
          </w:tcPr>
          <w:p>
            <w:pPr>
              <w:pStyle w:val="14"/>
            </w:pPr>
            <w:r>
              <w:t>其他科学技术支出</w:t>
            </w:r>
          </w:p>
        </w:tc>
        <w:tc>
          <w:tcPr>
            <w:tcW w:w="1973" w:type="dxa"/>
            <w:vAlign w:val="center"/>
          </w:tcPr>
          <w:p>
            <w:pPr>
              <w:pStyle w:val="13"/>
            </w:pPr>
            <w:r>
              <w:t>1171.03</w:t>
            </w:r>
          </w:p>
        </w:tc>
        <w:tc>
          <w:tcPr>
            <w:tcW w:w="1973" w:type="dxa"/>
            <w:vAlign w:val="center"/>
          </w:tcPr>
          <w:p>
            <w:pPr>
              <w:pStyle w:val="13"/>
            </w:pPr>
          </w:p>
        </w:tc>
        <w:tc>
          <w:tcPr>
            <w:tcW w:w="1973" w:type="dxa"/>
            <w:vAlign w:val="center"/>
          </w:tcPr>
          <w:p>
            <w:pPr>
              <w:pStyle w:val="13"/>
            </w:pPr>
            <w:r>
              <w:t>1171.03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8</w:t>
            </w:r>
          </w:p>
        </w:tc>
        <w:tc>
          <w:tcPr>
            <w:tcW w:w="1513" w:type="dxa"/>
            <w:vAlign w:val="center"/>
          </w:tcPr>
          <w:p>
            <w:pPr>
              <w:pStyle w:val="14"/>
            </w:pPr>
            <w:r>
              <w:t>2069901</w:t>
            </w:r>
          </w:p>
        </w:tc>
        <w:tc>
          <w:tcPr>
            <w:tcW w:w="3072" w:type="dxa"/>
            <w:vAlign w:val="center"/>
          </w:tcPr>
          <w:p>
            <w:pPr>
              <w:pStyle w:val="14"/>
            </w:pPr>
            <w:r>
              <w:t>科技奖励</w:t>
            </w:r>
          </w:p>
        </w:tc>
        <w:tc>
          <w:tcPr>
            <w:tcW w:w="1973" w:type="dxa"/>
            <w:vAlign w:val="center"/>
          </w:tcPr>
          <w:p>
            <w:pPr>
              <w:pStyle w:val="13"/>
            </w:pPr>
            <w:r>
              <w:t>1000.00</w:t>
            </w:r>
          </w:p>
        </w:tc>
        <w:tc>
          <w:tcPr>
            <w:tcW w:w="1973" w:type="dxa"/>
            <w:vAlign w:val="center"/>
          </w:tcPr>
          <w:p>
            <w:pPr>
              <w:pStyle w:val="13"/>
            </w:pPr>
          </w:p>
        </w:tc>
        <w:tc>
          <w:tcPr>
            <w:tcW w:w="197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9</w:t>
            </w:r>
          </w:p>
        </w:tc>
        <w:tc>
          <w:tcPr>
            <w:tcW w:w="1513" w:type="dxa"/>
            <w:vAlign w:val="center"/>
          </w:tcPr>
          <w:p>
            <w:pPr>
              <w:pStyle w:val="14"/>
            </w:pPr>
            <w:r>
              <w:t>2069999</w:t>
            </w:r>
          </w:p>
        </w:tc>
        <w:tc>
          <w:tcPr>
            <w:tcW w:w="3072" w:type="dxa"/>
            <w:vAlign w:val="center"/>
          </w:tcPr>
          <w:p>
            <w:pPr>
              <w:pStyle w:val="14"/>
            </w:pPr>
            <w:r>
              <w:t>其他科学技术支出</w:t>
            </w:r>
          </w:p>
        </w:tc>
        <w:tc>
          <w:tcPr>
            <w:tcW w:w="1973" w:type="dxa"/>
            <w:vAlign w:val="center"/>
          </w:tcPr>
          <w:p>
            <w:pPr>
              <w:pStyle w:val="13"/>
            </w:pPr>
            <w:r>
              <w:t>171.03</w:t>
            </w:r>
          </w:p>
        </w:tc>
        <w:tc>
          <w:tcPr>
            <w:tcW w:w="1973" w:type="dxa"/>
            <w:vAlign w:val="center"/>
          </w:tcPr>
          <w:p>
            <w:pPr>
              <w:pStyle w:val="13"/>
            </w:pPr>
          </w:p>
        </w:tc>
        <w:tc>
          <w:tcPr>
            <w:tcW w:w="1973" w:type="dxa"/>
            <w:vAlign w:val="center"/>
          </w:tcPr>
          <w:p>
            <w:pPr>
              <w:pStyle w:val="13"/>
            </w:pPr>
            <w:r>
              <w:t>171.03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10</w:t>
            </w:r>
          </w:p>
        </w:tc>
        <w:tc>
          <w:tcPr>
            <w:tcW w:w="1513" w:type="dxa"/>
            <w:vAlign w:val="center"/>
          </w:tcPr>
          <w:p>
            <w:pPr>
              <w:pStyle w:val="14"/>
            </w:pPr>
            <w:r>
              <w:t>208</w:t>
            </w:r>
          </w:p>
        </w:tc>
        <w:tc>
          <w:tcPr>
            <w:tcW w:w="3072" w:type="dxa"/>
            <w:vAlign w:val="center"/>
          </w:tcPr>
          <w:p>
            <w:pPr>
              <w:pStyle w:val="14"/>
            </w:pPr>
            <w:r>
              <w:t>社会保障和就业支出</w:t>
            </w:r>
          </w:p>
        </w:tc>
        <w:tc>
          <w:tcPr>
            <w:tcW w:w="1973" w:type="dxa"/>
            <w:vAlign w:val="center"/>
          </w:tcPr>
          <w:p>
            <w:pPr>
              <w:pStyle w:val="13"/>
            </w:pPr>
            <w:r>
              <w:t>735.00</w:t>
            </w:r>
          </w:p>
        </w:tc>
        <w:tc>
          <w:tcPr>
            <w:tcW w:w="1973" w:type="dxa"/>
            <w:vAlign w:val="center"/>
          </w:tcPr>
          <w:p>
            <w:pPr>
              <w:pStyle w:val="13"/>
            </w:pPr>
          </w:p>
        </w:tc>
        <w:tc>
          <w:tcPr>
            <w:tcW w:w="1973" w:type="dxa"/>
            <w:vAlign w:val="center"/>
          </w:tcPr>
          <w:p>
            <w:pPr>
              <w:pStyle w:val="13"/>
            </w:pPr>
            <w:r>
              <w:t>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11</w:t>
            </w:r>
          </w:p>
        </w:tc>
        <w:tc>
          <w:tcPr>
            <w:tcW w:w="1513" w:type="dxa"/>
            <w:vAlign w:val="center"/>
          </w:tcPr>
          <w:p>
            <w:pPr>
              <w:pStyle w:val="14"/>
            </w:pPr>
            <w:r>
              <w:t>20806</w:t>
            </w:r>
          </w:p>
        </w:tc>
        <w:tc>
          <w:tcPr>
            <w:tcW w:w="3072" w:type="dxa"/>
            <w:vAlign w:val="center"/>
          </w:tcPr>
          <w:p>
            <w:pPr>
              <w:pStyle w:val="14"/>
            </w:pPr>
            <w:r>
              <w:t>企业改革补助</w:t>
            </w:r>
          </w:p>
        </w:tc>
        <w:tc>
          <w:tcPr>
            <w:tcW w:w="1973" w:type="dxa"/>
            <w:vAlign w:val="center"/>
          </w:tcPr>
          <w:p>
            <w:pPr>
              <w:pStyle w:val="13"/>
            </w:pPr>
            <w:r>
              <w:t>735.00</w:t>
            </w:r>
          </w:p>
        </w:tc>
        <w:tc>
          <w:tcPr>
            <w:tcW w:w="1973" w:type="dxa"/>
            <w:vAlign w:val="center"/>
          </w:tcPr>
          <w:p>
            <w:pPr>
              <w:pStyle w:val="13"/>
            </w:pPr>
          </w:p>
        </w:tc>
        <w:tc>
          <w:tcPr>
            <w:tcW w:w="1973" w:type="dxa"/>
            <w:vAlign w:val="center"/>
          </w:tcPr>
          <w:p>
            <w:pPr>
              <w:pStyle w:val="13"/>
            </w:pPr>
            <w:r>
              <w:t>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12</w:t>
            </w:r>
          </w:p>
        </w:tc>
        <w:tc>
          <w:tcPr>
            <w:tcW w:w="1513" w:type="dxa"/>
            <w:vAlign w:val="center"/>
          </w:tcPr>
          <w:p>
            <w:pPr>
              <w:pStyle w:val="14"/>
            </w:pPr>
            <w:r>
              <w:t>2080601</w:t>
            </w:r>
          </w:p>
        </w:tc>
        <w:tc>
          <w:tcPr>
            <w:tcW w:w="3072" w:type="dxa"/>
            <w:vAlign w:val="center"/>
          </w:tcPr>
          <w:p>
            <w:pPr>
              <w:pStyle w:val="14"/>
            </w:pPr>
            <w:r>
              <w:t>企业关闭破产补助</w:t>
            </w:r>
          </w:p>
        </w:tc>
        <w:tc>
          <w:tcPr>
            <w:tcW w:w="1973" w:type="dxa"/>
            <w:vAlign w:val="center"/>
          </w:tcPr>
          <w:p>
            <w:pPr>
              <w:pStyle w:val="13"/>
            </w:pPr>
            <w:r>
              <w:t>735.00</w:t>
            </w:r>
          </w:p>
        </w:tc>
        <w:tc>
          <w:tcPr>
            <w:tcW w:w="1973" w:type="dxa"/>
            <w:vAlign w:val="center"/>
          </w:tcPr>
          <w:p>
            <w:pPr>
              <w:pStyle w:val="13"/>
            </w:pPr>
          </w:p>
        </w:tc>
        <w:tc>
          <w:tcPr>
            <w:tcW w:w="1973" w:type="dxa"/>
            <w:vAlign w:val="center"/>
          </w:tcPr>
          <w:p>
            <w:pPr>
              <w:pStyle w:val="13"/>
            </w:pPr>
            <w:r>
              <w:t>735.00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13</w:t>
            </w:r>
          </w:p>
        </w:tc>
        <w:tc>
          <w:tcPr>
            <w:tcW w:w="1513" w:type="dxa"/>
            <w:vAlign w:val="center"/>
          </w:tcPr>
          <w:p>
            <w:pPr>
              <w:pStyle w:val="14"/>
            </w:pPr>
            <w:r>
              <w:t>215</w:t>
            </w:r>
          </w:p>
        </w:tc>
        <w:tc>
          <w:tcPr>
            <w:tcW w:w="3072" w:type="dxa"/>
            <w:vAlign w:val="center"/>
          </w:tcPr>
          <w:p>
            <w:pPr>
              <w:pStyle w:val="14"/>
            </w:pPr>
            <w:r>
              <w:t>资源勘探工业信息等支出</w:t>
            </w:r>
          </w:p>
        </w:tc>
        <w:tc>
          <w:tcPr>
            <w:tcW w:w="1973" w:type="dxa"/>
            <w:vAlign w:val="center"/>
          </w:tcPr>
          <w:p>
            <w:pPr>
              <w:pStyle w:val="13"/>
            </w:pPr>
            <w:r>
              <w:t>1744.18</w:t>
            </w:r>
          </w:p>
        </w:tc>
        <w:tc>
          <w:tcPr>
            <w:tcW w:w="1973" w:type="dxa"/>
            <w:vAlign w:val="center"/>
          </w:tcPr>
          <w:p>
            <w:pPr>
              <w:pStyle w:val="13"/>
            </w:pPr>
          </w:p>
        </w:tc>
        <w:tc>
          <w:tcPr>
            <w:tcW w:w="1973" w:type="dxa"/>
            <w:vAlign w:val="center"/>
          </w:tcPr>
          <w:p>
            <w:pPr>
              <w:pStyle w:val="13"/>
            </w:pPr>
            <w:r>
              <w:t>1744.18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14</w:t>
            </w:r>
          </w:p>
        </w:tc>
        <w:tc>
          <w:tcPr>
            <w:tcW w:w="1513" w:type="dxa"/>
            <w:vAlign w:val="center"/>
          </w:tcPr>
          <w:p>
            <w:pPr>
              <w:pStyle w:val="14"/>
            </w:pPr>
            <w:r>
              <w:t>21505</w:t>
            </w:r>
          </w:p>
        </w:tc>
        <w:tc>
          <w:tcPr>
            <w:tcW w:w="3072" w:type="dxa"/>
            <w:vAlign w:val="center"/>
          </w:tcPr>
          <w:p>
            <w:pPr>
              <w:pStyle w:val="14"/>
            </w:pPr>
            <w:r>
              <w:t>工业和信息产业监管</w:t>
            </w:r>
          </w:p>
        </w:tc>
        <w:tc>
          <w:tcPr>
            <w:tcW w:w="1973" w:type="dxa"/>
            <w:vAlign w:val="center"/>
          </w:tcPr>
          <w:p>
            <w:pPr>
              <w:pStyle w:val="13"/>
            </w:pPr>
            <w:r>
              <w:t>1003.68</w:t>
            </w:r>
          </w:p>
        </w:tc>
        <w:tc>
          <w:tcPr>
            <w:tcW w:w="1973" w:type="dxa"/>
            <w:vAlign w:val="center"/>
          </w:tcPr>
          <w:p>
            <w:pPr>
              <w:pStyle w:val="13"/>
            </w:pPr>
          </w:p>
        </w:tc>
        <w:tc>
          <w:tcPr>
            <w:tcW w:w="1973" w:type="dxa"/>
            <w:vAlign w:val="center"/>
          </w:tcPr>
          <w:p>
            <w:pPr>
              <w:pStyle w:val="13"/>
            </w:pPr>
            <w:r>
              <w:t>1003.68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15</w:t>
            </w:r>
          </w:p>
        </w:tc>
        <w:tc>
          <w:tcPr>
            <w:tcW w:w="1513" w:type="dxa"/>
            <w:vAlign w:val="center"/>
          </w:tcPr>
          <w:p>
            <w:pPr>
              <w:pStyle w:val="14"/>
            </w:pPr>
            <w:r>
              <w:t>2150502</w:t>
            </w:r>
          </w:p>
        </w:tc>
        <w:tc>
          <w:tcPr>
            <w:tcW w:w="3072" w:type="dxa"/>
            <w:vAlign w:val="center"/>
          </w:tcPr>
          <w:p>
            <w:pPr>
              <w:pStyle w:val="14"/>
            </w:pPr>
            <w:r>
              <w:t>一般行政管理事务</w:t>
            </w:r>
          </w:p>
        </w:tc>
        <w:tc>
          <w:tcPr>
            <w:tcW w:w="1973" w:type="dxa"/>
            <w:vAlign w:val="center"/>
          </w:tcPr>
          <w:p>
            <w:pPr>
              <w:pStyle w:val="13"/>
            </w:pPr>
            <w:r>
              <w:t>5.28</w:t>
            </w:r>
          </w:p>
        </w:tc>
        <w:tc>
          <w:tcPr>
            <w:tcW w:w="1973" w:type="dxa"/>
            <w:vAlign w:val="center"/>
          </w:tcPr>
          <w:p>
            <w:pPr>
              <w:pStyle w:val="13"/>
            </w:pPr>
          </w:p>
        </w:tc>
        <w:tc>
          <w:tcPr>
            <w:tcW w:w="1973" w:type="dxa"/>
            <w:vAlign w:val="center"/>
          </w:tcPr>
          <w:p>
            <w:pPr>
              <w:pStyle w:val="13"/>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16</w:t>
            </w:r>
          </w:p>
        </w:tc>
        <w:tc>
          <w:tcPr>
            <w:tcW w:w="1513" w:type="dxa"/>
            <w:vAlign w:val="center"/>
          </w:tcPr>
          <w:p>
            <w:pPr>
              <w:pStyle w:val="14"/>
            </w:pPr>
            <w:r>
              <w:t>2150517</w:t>
            </w:r>
          </w:p>
        </w:tc>
        <w:tc>
          <w:tcPr>
            <w:tcW w:w="3072" w:type="dxa"/>
            <w:vAlign w:val="center"/>
          </w:tcPr>
          <w:p>
            <w:pPr>
              <w:pStyle w:val="14"/>
            </w:pPr>
            <w:r>
              <w:t>产业发展</w:t>
            </w:r>
          </w:p>
        </w:tc>
        <w:tc>
          <w:tcPr>
            <w:tcW w:w="1973" w:type="dxa"/>
            <w:vAlign w:val="center"/>
          </w:tcPr>
          <w:p>
            <w:pPr>
              <w:pStyle w:val="13"/>
            </w:pPr>
            <w:r>
              <w:t>882.20</w:t>
            </w:r>
          </w:p>
        </w:tc>
        <w:tc>
          <w:tcPr>
            <w:tcW w:w="1973" w:type="dxa"/>
            <w:vAlign w:val="center"/>
          </w:tcPr>
          <w:p>
            <w:pPr>
              <w:pStyle w:val="13"/>
            </w:pPr>
          </w:p>
        </w:tc>
        <w:tc>
          <w:tcPr>
            <w:tcW w:w="1973" w:type="dxa"/>
            <w:vAlign w:val="center"/>
          </w:tcPr>
          <w:p>
            <w:pPr>
              <w:pStyle w:val="13"/>
            </w:pPr>
            <w:r>
              <w:t>882.20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17</w:t>
            </w:r>
          </w:p>
        </w:tc>
        <w:tc>
          <w:tcPr>
            <w:tcW w:w="1513" w:type="dxa"/>
            <w:vAlign w:val="center"/>
          </w:tcPr>
          <w:p>
            <w:pPr>
              <w:pStyle w:val="14"/>
            </w:pPr>
            <w:r>
              <w:t>2150599</w:t>
            </w:r>
          </w:p>
        </w:tc>
        <w:tc>
          <w:tcPr>
            <w:tcW w:w="3072" w:type="dxa"/>
            <w:vAlign w:val="center"/>
          </w:tcPr>
          <w:p>
            <w:pPr>
              <w:pStyle w:val="14"/>
            </w:pPr>
            <w:r>
              <w:t>其他工业和信息产业监管支出</w:t>
            </w:r>
          </w:p>
        </w:tc>
        <w:tc>
          <w:tcPr>
            <w:tcW w:w="1973" w:type="dxa"/>
            <w:vAlign w:val="center"/>
          </w:tcPr>
          <w:p>
            <w:pPr>
              <w:pStyle w:val="13"/>
            </w:pPr>
            <w:r>
              <w:t>116.20</w:t>
            </w:r>
          </w:p>
        </w:tc>
        <w:tc>
          <w:tcPr>
            <w:tcW w:w="1973" w:type="dxa"/>
            <w:vAlign w:val="center"/>
          </w:tcPr>
          <w:p>
            <w:pPr>
              <w:pStyle w:val="13"/>
            </w:pPr>
          </w:p>
        </w:tc>
        <w:tc>
          <w:tcPr>
            <w:tcW w:w="1973" w:type="dxa"/>
            <w:vAlign w:val="center"/>
          </w:tcPr>
          <w:p>
            <w:pPr>
              <w:pStyle w:val="13"/>
            </w:pPr>
            <w:r>
              <w:t>116.20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335" w:type="dxa"/>
            <w:vAlign w:val="center"/>
          </w:tcPr>
          <w:p>
            <w:pPr>
              <w:pStyle w:val="15"/>
            </w:pPr>
            <w:r>
              <w:t>18</w:t>
            </w:r>
          </w:p>
        </w:tc>
        <w:tc>
          <w:tcPr>
            <w:tcW w:w="1513" w:type="dxa"/>
            <w:vAlign w:val="center"/>
          </w:tcPr>
          <w:p>
            <w:pPr>
              <w:pStyle w:val="14"/>
            </w:pPr>
            <w:r>
              <w:t>21508</w:t>
            </w:r>
          </w:p>
        </w:tc>
        <w:tc>
          <w:tcPr>
            <w:tcW w:w="3072" w:type="dxa"/>
            <w:vAlign w:val="center"/>
          </w:tcPr>
          <w:p>
            <w:pPr>
              <w:pStyle w:val="14"/>
            </w:pPr>
            <w:r>
              <w:t>支持中小企业发展和管理支出</w:t>
            </w:r>
          </w:p>
        </w:tc>
        <w:tc>
          <w:tcPr>
            <w:tcW w:w="1973" w:type="dxa"/>
            <w:vAlign w:val="center"/>
          </w:tcPr>
          <w:p>
            <w:pPr>
              <w:pStyle w:val="13"/>
            </w:pPr>
            <w:r>
              <w:t>740.50</w:t>
            </w:r>
          </w:p>
        </w:tc>
        <w:tc>
          <w:tcPr>
            <w:tcW w:w="1973" w:type="dxa"/>
            <w:vAlign w:val="center"/>
          </w:tcPr>
          <w:p>
            <w:pPr>
              <w:pStyle w:val="13"/>
            </w:pPr>
          </w:p>
        </w:tc>
        <w:tc>
          <w:tcPr>
            <w:tcW w:w="1973" w:type="dxa"/>
            <w:vAlign w:val="center"/>
          </w:tcPr>
          <w:p>
            <w:pPr>
              <w:pStyle w:val="13"/>
            </w:pPr>
            <w:r>
              <w:t>740.50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335" w:type="dxa"/>
            <w:vAlign w:val="center"/>
          </w:tcPr>
          <w:p>
            <w:pPr>
              <w:pStyle w:val="15"/>
            </w:pPr>
            <w:r>
              <w:t>19</w:t>
            </w:r>
          </w:p>
        </w:tc>
        <w:tc>
          <w:tcPr>
            <w:tcW w:w="1513" w:type="dxa"/>
            <w:vAlign w:val="center"/>
          </w:tcPr>
          <w:p>
            <w:pPr>
              <w:pStyle w:val="14"/>
            </w:pPr>
            <w:r>
              <w:t>2150805</w:t>
            </w:r>
          </w:p>
        </w:tc>
        <w:tc>
          <w:tcPr>
            <w:tcW w:w="3072" w:type="dxa"/>
            <w:vAlign w:val="center"/>
          </w:tcPr>
          <w:p>
            <w:pPr>
              <w:pStyle w:val="14"/>
            </w:pPr>
            <w:r>
              <w:t>中小企业发展专项</w:t>
            </w:r>
          </w:p>
        </w:tc>
        <w:tc>
          <w:tcPr>
            <w:tcW w:w="1973" w:type="dxa"/>
            <w:vAlign w:val="center"/>
          </w:tcPr>
          <w:p>
            <w:pPr>
              <w:pStyle w:val="13"/>
            </w:pPr>
            <w:r>
              <w:t>3.50</w:t>
            </w:r>
          </w:p>
        </w:tc>
        <w:tc>
          <w:tcPr>
            <w:tcW w:w="1973" w:type="dxa"/>
            <w:vAlign w:val="center"/>
          </w:tcPr>
          <w:p>
            <w:pPr>
              <w:pStyle w:val="13"/>
            </w:pPr>
          </w:p>
        </w:tc>
        <w:tc>
          <w:tcPr>
            <w:tcW w:w="1973"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1335" w:type="dxa"/>
            <w:vAlign w:val="center"/>
          </w:tcPr>
          <w:p>
            <w:pPr>
              <w:pStyle w:val="15"/>
            </w:pPr>
            <w:r>
              <w:t>20</w:t>
            </w:r>
          </w:p>
        </w:tc>
        <w:tc>
          <w:tcPr>
            <w:tcW w:w="1513" w:type="dxa"/>
            <w:vAlign w:val="center"/>
          </w:tcPr>
          <w:p>
            <w:pPr>
              <w:pStyle w:val="14"/>
            </w:pPr>
            <w:r>
              <w:t>2150899</w:t>
            </w:r>
          </w:p>
        </w:tc>
        <w:tc>
          <w:tcPr>
            <w:tcW w:w="3072" w:type="dxa"/>
            <w:vAlign w:val="center"/>
          </w:tcPr>
          <w:p>
            <w:pPr>
              <w:pStyle w:val="14"/>
            </w:pPr>
            <w:r>
              <w:t>其他支持中小企业发展和管理支出</w:t>
            </w:r>
          </w:p>
        </w:tc>
        <w:tc>
          <w:tcPr>
            <w:tcW w:w="1973" w:type="dxa"/>
            <w:vAlign w:val="center"/>
          </w:tcPr>
          <w:p>
            <w:pPr>
              <w:pStyle w:val="13"/>
            </w:pPr>
            <w:r>
              <w:t>737.00</w:t>
            </w:r>
          </w:p>
        </w:tc>
        <w:tc>
          <w:tcPr>
            <w:tcW w:w="1973" w:type="dxa"/>
            <w:vAlign w:val="center"/>
          </w:tcPr>
          <w:p>
            <w:pPr>
              <w:pStyle w:val="13"/>
            </w:pPr>
          </w:p>
        </w:tc>
        <w:tc>
          <w:tcPr>
            <w:tcW w:w="1973" w:type="dxa"/>
            <w:vAlign w:val="center"/>
          </w:tcPr>
          <w:p>
            <w:pPr>
              <w:pStyle w:val="13"/>
            </w:pPr>
            <w:r>
              <w:t>737.00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1810"/>
        <w:gridCol w:w="3664"/>
        <w:gridCol w:w="1750"/>
        <w:gridCol w:w="2178"/>
        <w:gridCol w:w="2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r>
              <w:rPr>
                <w:rFonts w:hint="eastAsia"/>
                <w:lang w:val="en-US" w:eastAsia="zh-CN"/>
              </w:rPr>
              <w:t xml:space="preserve">                        </w:t>
            </w:r>
            <w:r>
              <w:rPr>
                <w:rFonts w:hint="eastAsia"/>
                <w:lang w:eastAsia="zh-CN"/>
              </w:rPr>
              <w:t>预算年度：</w:t>
            </w:r>
          </w:p>
        </w:tc>
        <w:tc>
          <w:tcPr>
            <w:tcW w:w="1750" w:type="dxa"/>
            <w:tcBorders>
              <w:top w:val="single" w:color="FFFFFF" w:sz="6" w:space="0"/>
              <w:left w:val="single" w:color="FFFFFF" w:sz="6" w:space="0"/>
              <w:right w:val="single" w:color="FFFFFF" w:sz="6" w:space="0"/>
            </w:tcBorders>
            <w:vAlign w:val="center"/>
          </w:tcPr>
          <w:p>
            <w:pPr>
              <w:pStyle w:val="10"/>
              <w:jc w:val="both"/>
            </w:pPr>
            <w:r>
              <w:t>2022</w:t>
            </w:r>
          </w:p>
        </w:tc>
        <w:tc>
          <w:tcPr>
            <w:tcW w:w="43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restart"/>
            <w:vAlign w:val="center"/>
          </w:tcPr>
          <w:p>
            <w:pPr>
              <w:pStyle w:val="12"/>
            </w:pPr>
            <w:r>
              <w:t>序号</w:t>
            </w:r>
          </w:p>
        </w:tc>
        <w:tc>
          <w:tcPr>
            <w:tcW w:w="5474" w:type="dxa"/>
            <w:gridSpan w:val="2"/>
            <w:vAlign w:val="center"/>
          </w:tcPr>
          <w:p>
            <w:pPr>
              <w:pStyle w:val="12"/>
            </w:pPr>
            <w:r>
              <w:t>支出</w:t>
            </w:r>
            <w:r>
              <w:rPr>
                <w:rFonts w:hint="eastAsia"/>
                <w:lang w:eastAsia="zh-CN"/>
              </w:rPr>
              <w:t>单位</w:t>
            </w:r>
            <w:r>
              <w:t>经济分类科目</w:t>
            </w:r>
          </w:p>
        </w:tc>
        <w:tc>
          <w:tcPr>
            <w:tcW w:w="611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Merge w:val="continue"/>
          </w:tcPr>
          <w:p/>
        </w:tc>
        <w:tc>
          <w:tcPr>
            <w:tcW w:w="1810" w:type="dxa"/>
            <w:vAlign w:val="center"/>
          </w:tcPr>
          <w:p>
            <w:pPr>
              <w:pStyle w:val="12"/>
            </w:pPr>
            <w:r>
              <w:t>科目编码</w:t>
            </w:r>
          </w:p>
        </w:tc>
        <w:tc>
          <w:tcPr>
            <w:tcW w:w="3664" w:type="dxa"/>
            <w:vAlign w:val="center"/>
          </w:tcPr>
          <w:p>
            <w:pPr>
              <w:pStyle w:val="12"/>
            </w:pPr>
            <w:r>
              <w:t>科目名称</w:t>
            </w:r>
          </w:p>
        </w:tc>
        <w:tc>
          <w:tcPr>
            <w:tcW w:w="1750" w:type="dxa"/>
            <w:vAlign w:val="center"/>
          </w:tcPr>
          <w:p>
            <w:pPr>
              <w:pStyle w:val="12"/>
            </w:pPr>
            <w:r>
              <w:t>合计</w:t>
            </w:r>
          </w:p>
        </w:tc>
        <w:tc>
          <w:tcPr>
            <w:tcW w:w="2178" w:type="dxa"/>
            <w:vAlign w:val="center"/>
          </w:tcPr>
          <w:p>
            <w:pPr>
              <w:pStyle w:val="12"/>
            </w:pPr>
            <w:r>
              <w:t>人员经费</w:t>
            </w:r>
          </w:p>
        </w:tc>
        <w:tc>
          <w:tcPr>
            <w:tcW w:w="218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4" w:type="dxa"/>
            <w:vAlign w:val="center"/>
          </w:tcPr>
          <w:p>
            <w:pPr>
              <w:pStyle w:val="12"/>
            </w:pPr>
            <w:r>
              <w:t>栏次</w:t>
            </w:r>
          </w:p>
        </w:tc>
        <w:tc>
          <w:tcPr>
            <w:tcW w:w="1810" w:type="dxa"/>
            <w:vAlign w:val="center"/>
          </w:tcPr>
          <w:p>
            <w:pPr>
              <w:pStyle w:val="12"/>
            </w:pPr>
            <w:r>
              <w:t>1</w:t>
            </w:r>
          </w:p>
        </w:tc>
        <w:tc>
          <w:tcPr>
            <w:tcW w:w="3664" w:type="dxa"/>
            <w:vAlign w:val="center"/>
          </w:tcPr>
          <w:p>
            <w:pPr>
              <w:pStyle w:val="12"/>
            </w:pPr>
            <w:r>
              <w:t>2</w:t>
            </w:r>
          </w:p>
        </w:tc>
        <w:tc>
          <w:tcPr>
            <w:tcW w:w="1750" w:type="dxa"/>
            <w:vAlign w:val="center"/>
          </w:tcPr>
          <w:p>
            <w:pPr>
              <w:pStyle w:val="12"/>
            </w:pPr>
            <w:r>
              <w:t>3</w:t>
            </w:r>
          </w:p>
        </w:tc>
        <w:tc>
          <w:tcPr>
            <w:tcW w:w="2178" w:type="dxa"/>
            <w:vAlign w:val="center"/>
          </w:tcPr>
          <w:p>
            <w:pPr>
              <w:pStyle w:val="12"/>
            </w:pPr>
            <w:r>
              <w:t>4</w:t>
            </w:r>
          </w:p>
        </w:tc>
        <w:tc>
          <w:tcPr>
            <w:tcW w:w="218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w:t>
            </w:r>
          </w:p>
        </w:tc>
        <w:tc>
          <w:tcPr>
            <w:tcW w:w="1810" w:type="dxa"/>
            <w:vAlign w:val="center"/>
          </w:tcPr>
          <w:p>
            <w:pPr>
              <w:pStyle w:val="18"/>
            </w:pPr>
          </w:p>
        </w:tc>
        <w:tc>
          <w:tcPr>
            <w:tcW w:w="3664" w:type="dxa"/>
            <w:vAlign w:val="center"/>
          </w:tcPr>
          <w:p>
            <w:pPr>
              <w:pStyle w:val="16"/>
            </w:pPr>
            <w:r>
              <w:t>合计</w:t>
            </w:r>
          </w:p>
        </w:tc>
        <w:tc>
          <w:tcPr>
            <w:tcW w:w="1750" w:type="dxa"/>
            <w:vAlign w:val="center"/>
          </w:tcPr>
          <w:p>
            <w:pPr>
              <w:pStyle w:val="17"/>
            </w:pPr>
            <w:r>
              <w:t>1196.73</w:t>
            </w:r>
          </w:p>
        </w:tc>
        <w:tc>
          <w:tcPr>
            <w:tcW w:w="2178" w:type="dxa"/>
            <w:vAlign w:val="center"/>
          </w:tcPr>
          <w:p>
            <w:pPr>
              <w:pStyle w:val="17"/>
            </w:pPr>
            <w:r>
              <w:t>1128.55</w:t>
            </w:r>
          </w:p>
        </w:tc>
        <w:tc>
          <w:tcPr>
            <w:tcW w:w="2182" w:type="dxa"/>
            <w:vAlign w:val="center"/>
          </w:tcPr>
          <w:p>
            <w:pPr>
              <w:pStyle w:val="17"/>
            </w:pPr>
            <w:r>
              <w:t>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w:t>
            </w:r>
          </w:p>
        </w:tc>
        <w:tc>
          <w:tcPr>
            <w:tcW w:w="1810" w:type="dxa"/>
            <w:vAlign w:val="center"/>
          </w:tcPr>
          <w:p>
            <w:pPr>
              <w:pStyle w:val="14"/>
            </w:pPr>
            <w:r>
              <w:t>301</w:t>
            </w:r>
          </w:p>
        </w:tc>
        <w:tc>
          <w:tcPr>
            <w:tcW w:w="3664" w:type="dxa"/>
            <w:vAlign w:val="center"/>
          </w:tcPr>
          <w:p>
            <w:pPr>
              <w:pStyle w:val="14"/>
            </w:pPr>
            <w:r>
              <w:t>工资福利支出</w:t>
            </w:r>
          </w:p>
        </w:tc>
        <w:tc>
          <w:tcPr>
            <w:tcW w:w="1750" w:type="dxa"/>
            <w:vAlign w:val="center"/>
          </w:tcPr>
          <w:p>
            <w:pPr>
              <w:pStyle w:val="13"/>
            </w:pPr>
            <w:r>
              <w:t>682.94</w:t>
            </w:r>
          </w:p>
        </w:tc>
        <w:tc>
          <w:tcPr>
            <w:tcW w:w="2178" w:type="dxa"/>
            <w:vAlign w:val="center"/>
          </w:tcPr>
          <w:p>
            <w:pPr>
              <w:pStyle w:val="13"/>
            </w:pPr>
            <w:r>
              <w:t>682.94</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w:t>
            </w:r>
          </w:p>
        </w:tc>
        <w:tc>
          <w:tcPr>
            <w:tcW w:w="1810" w:type="dxa"/>
            <w:vAlign w:val="center"/>
          </w:tcPr>
          <w:p>
            <w:pPr>
              <w:pStyle w:val="14"/>
            </w:pPr>
            <w:r>
              <w:t>30101</w:t>
            </w:r>
          </w:p>
        </w:tc>
        <w:tc>
          <w:tcPr>
            <w:tcW w:w="3664" w:type="dxa"/>
            <w:vAlign w:val="center"/>
          </w:tcPr>
          <w:p>
            <w:pPr>
              <w:pStyle w:val="14"/>
            </w:pPr>
            <w:r>
              <w:t>基本工资</w:t>
            </w:r>
          </w:p>
        </w:tc>
        <w:tc>
          <w:tcPr>
            <w:tcW w:w="1750" w:type="dxa"/>
            <w:vAlign w:val="center"/>
          </w:tcPr>
          <w:p>
            <w:pPr>
              <w:pStyle w:val="13"/>
            </w:pPr>
            <w:r>
              <w:t>250.67</w:t>
            </w:r>
          </w:p>
        </w:tc>
        <w:tc>
          <w:tcPr>
            <w:tcW w:w="2178" w:type="dxa"/>
            <w:vAlign w:val="center"/>
          </w:tcPr>
          <w:p>
            <w:pPr>
              <w:pStyle w:val="13"/>
            </w:pPr>
            <w:r>
              <w:t>250.67</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94" w:type="dxa"/>
            <w:vAlign w:val="center"/>
          </w:tcPr>
          <w:p>
            <w:pPr>
              <w:pStyle w:val="15"/>
            </w:pPr>
            <w:r>
              <w:t>4</w:t>
            </w:r>
          </w:p>
        </w:tc>
        <w:tc>
          <w:tcPr>
            <w:tcW w:w="1810" w:type="dxa"/>
            <w:vAlign w:val="center"/>
          </w:tcPr>
          <w:p>
            <w:pPr>
              <w:pStyle w:val="14"/>
            </w:pPr>
            <w:r>
              <w:t>30102</w:t>
            </w:r>
          </w:p>
        </w:tc>
        <w:tc>
          <w:tcPr>
            <w:tcW w:w="3664" w:type="dxa"/>
            <w:vAlign w:val="center"/>
          </w:tcPr>
          <w:p>
            <w:pPr>
              <w:pStyle w:val="14"/>
            </w:pPr>
            <w:r>
              <w:t>津贴补贴</w:t>
            </w:r>
          </w:p>
        </w:tc>
        <w:tc>
          <w:tcPr>
            <w:tcW w:w="1750" w:type="dxa"/>
            <w:vAlign w:val="center"/>
          </w:tcPr>
          <w:p>
            <w:pPr>
              <w:pStyle w:val="13"/>
            </w:pPr>
            <w:r>
              <w:t>108.87</w:t>
            </w:r>
          </w:p>
        </w:tc>
        <w:tc>
          <w:tcPr>
            <w:tcW w:w="2178" w:type="dxa"/>
            <w:vAlign w:val="center"/>
          </w:tcPr>
          <w:p>
            <w:pPr>
              <w:pStyle w:val="13"/>
            </w:pPr>
            <w:r>
              <w:t>108.87</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5</w:t>
            </w:r>
          </w:p>
        </w:tc>
        <w:tc>
          <w:tcPr>
            <w:tcW w:w="1810" w:type="dxa"/>
            <w:vAlign w:val="center"/>
          </w:tcPr>
          <w:p>
            <w:pPr>
              <w:pStyle w:val="14"/>
            </w:pPr>
            <w:r>
              <w:t>30103</w:t>
            </w:r>
          </w:p>
        </w:tc>
        <w:tc>
          <w:tcPr>
            <w:tcW w:w="3664" w:type="dxa"/>
            <w:vAlign w:val="center"/>
          </w:tcPr>
          <w:p>
            <w:pPr>
              <w:pStyle w:val="14"/>
            </w:pPr>
            <w:r>
              <w:t>奖金</w:t>
            </w:r>
          </w:p>
        </w:tc>
        <w:tc>
          <w:tcPr>
            <w:tcW w:w="1750" w:type="dxa"/>
            <w:vAlign w:val="center"/>
          </w:tcPr>
          <w:p>
            <w:pPr>
              <w:pStyle w:val="13"/>
            </w:pPr>
            <w:r>
              <w:t>50.68</w:t>
            </w:r>
          </w:p>
        </w:tc>
        <w:tc>
          <w:tcPr>
            <w:tcW w:w="2178" w:type="dxa"/>
            <w:vAlign w:val="center"/>
          </w:tcPr>
          <w:p>
            <w:pPr>
              <w:pStyle w:val="13"/>
            </w:pPr>
            <w:r>
              <w:t>50.68</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6</w:t>
            </w:r>
          </w:p>
        </w:tc>
        <w:tc>
          <w:tcPr>
            <w:tcW w:w="1810" w:type="dxa"/>
            <w:vAlign w:val="center"/>
          </w:tcPr>
          <w:p>
            <w:pPr>
              <w:pStyle w:val="14"/>
            </w:pPr>
            <w:r>
              <w:t>30107</w:t>
            </w:r>
          </w:p>
        </w:tc>
        <w:tc>
          <w:tcPr>
            <w:tcW w:w="3664" w:type="dxa"/>
            <w:vAlign w:val="center"/>
          </w:tcPr>
          <w:p>
            <w:pPr>
              <w:pStyle w:val="14"/>
            </w:pPr>
            <w:r>
              <w:t>绩效工资</w:t>
            </w:r>
          </w:p>
        </w:tc>
        <w:tc>
          <w:tcPr>
            <w:tcW w:w="1750" w:type="dxa"/>
            <w:vAlign w:val="center"/>
          </w:tcPr>
          <w:p>
            <w:pPr>
              <w:pStyle w:val="13"/>
            </w:pPr>
            <w:r>
              <w:t>66.62</w:t>
            </w:r>
          </w:p>
        </w:tc>
        <w:tc>
          <w:tcPr>
            <w:tcW w:w="2178" w:type="dxa"/>
            <w:vAlign w:val="center"/>
          </w:tcPr>
          <w:p>
            <w:pPr>
              <w:pStyle w:val="13"/>
            </w:pPr>
            <w:r>
              <w:t>66.62</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7</w:t>
            </w:r>
          </w:p>
        </w:tc>
        <w:tc>
          <w:tcPr>
            <w:tcW w:w="1810" w:type="dxa"/>
            <w:vAlign w:val="center"/>
          </w:tcPr>
          <w:p>
            <w:pPr>
              <w:pStyle w:val="14"/>
            </w:pPr>
            <w:r>
              <w:t>30108</w:t>
            </w:r>
          </w:p>
        </w:tc>
        <w:tc>
          <w:tcPr>
            <w:tcW w:w="3664" w:type="dxa"/>
            <w:vAlign w:val="center"/>
          </w:tcPr>
          <w:p>
            <w:pPr>
              <w:pStyle w:val="14"/>
            </w:pPr>
            <w:r>
              <w:t>机关事业单位基本养老保险缴费</w:t>
            </w:r>
          </w:p>
        </w:tc>
        <w:tc>
          <w:tcPr>
            <w:tcW w:w="1750" w:type="dxa"/>
            <w:vAlign w:val="center"/>
          </w:tcPr>
          <w:p>
            <w:pPr>
              <w:pStyle w:val="13"/>
            </w:pPr>
            <w:r>
              <w:t>44.09</w:t>
            </w:r>
          </w:p>
        </w:tc>
        <w:tc>
          <w:tcPr>
            <w:tcW w:w="2178" w:type="dxa"/>
            <w:vAlign w:val="center"/>
          </w:tcPr>
          <w:p>
            <w:pPr>
              <w:pStyle w:val="13"/>
            </w:pPr>
            <w:r>
              <w:t>44.09</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8</w:t>
            </w:r>
          </w:p>
        </w:tc>
        <w:tc>
          <w:tcPr>
            <w:tcW w:w="1810" w:type="dxa"/>
            <w:vAlign w:val="center"/>
          </w:tcPr>
          <w:p>
            <w:pPr>
              <w:pStyle w:val="14"/>
            </w:pPr>
            <w:r>
              <w:t>30109</w:t>
            </w:r>
          </w:p>
        </w:tc>
        <w:tc>
          <w:tcPr>
            <w:tcW w:w="3664" w:type="dxa"/>
            <w:vAlign w:val="center"/>
          </w:tcPr>
          <w:p>
            <w:pPr>
              <w:pStyle w:val="14"/>
            </w:pPr>
            <w:r>
              <w:t>职业年金缴费</w:t>
            </w:r>
          </w:p>
        </w:tc>
        <w:tc>
          <w:tcPr>
            <w:tcW w:w="1750" w:type="dxa"/>
            <w:vAlign w:val="center"/>
          </w:tcPr>
          <w:p>
            <w:pPr>
              <w:pStyle w:val="13"/>
            </w:pPr>
            <w:r>
              <w:t>9.56</w:t>
            </w:r>
          </w:p>
        </w:tc>
        <w:tc>
          <w:tcPr>
            <w:tcW w:w="2178" w:type="dxa"/>
            <w:vAlign w:val="center"/>
          </w:tcPr>
          <w:p>
            <w:pPr>
              <w:pStyle w:val="13"/>
            </w:pPr>
            <w:r>
              <w:t>9.56</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9</w:t>
            </w:r>
          </w:p>
        </w:tc>
        <w:tc>
          <w:tcPr>
            <w:tcW w:w="1810" w:type="dxa"/>
            <w:vAlign w:val="center"/>
          </w:tcPr>
          <w:p>
            <w:pPr>
              <w:pStyle w:val="14"/>
            </w:pPr>
            <w:r>
              <w:t>30110</w:t>
            </w:r>
          </w:p>
        </w:tc>
        <w:tc>
          <w:tcPr>
            <w:tcW w:w="3664" w:type="dxa"/>
            <w:vAlign w:val="center"/>
          </w:tcPr>
          <w:p>
            <w:pPr>
              <w:pStyle w:val="14"/>
            </w:pPr>
            <w:r>
              <w:t>城镇职工基本医疗保险缴费</w:t>
            </w:r>
          </w:p>
        </w:tc>
        <w:tc>
          <w:tcPr>
            <w:tcW w:w="1750" w:type="dxa"/>
            <w:vAlign w:val="center"/>
          </w:tcPr>
          <w:p>
            <w:pPr>
              <w:pStyle w:val="13"/>
            </w:pPr>
            <w:r>
              <w:t>16.17</w:t>
            </w:r>
          </w:p>
        </w:tc>
        <w:tc>
          <w:tcPr>
            <w:tcW w:w="2178" w:type="dxa"/>
            <w:vAlign w:val="center"/>
          </w:tcPr>
          <w:p>
            <w:pPr>
              <w:pStyle w:val="13"/>
            </w:pPr>
            <w:r>
              <w:t>16.17</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10</w:t>
            </w:r>
          </w:p>
        </w:tc>
        <w:tc>
          <w:tcPr>
            <w:tcW w:w="1810" w:type="dxa"/>
            <w:vAlign w:val="center"/>
          </w:tcPr>
          <w:p>
            <w:pPr>
              <w:pStyle w:val="14"/>
            </w:pPr>
            <w:r>
              <w:t>30112</w:t>
            </w:r>
          </w:p>
        </w:tc>
        <w:tc>
          <w:tcPr>
            <w:tcW w:w="3664" w:type="dxa"/>
            <w:vAlign w:val="center"/>
          </w:tcPr>
          <w:p>
            <w:pPr>
              <w:pStyle w:val="14"/>
            </w:pPr>
            <w:r>
              <w:t>其他社会保障缴费</w:t>
            </w:r>
          </w:p>
        </w:tc>
        <w:tc>
          <w:tcPr>
            <w:tcW w:w="1750" w:type="dxa"/>
            <w:vAlign w:val="center"/>
          </w:tcPr>
          <w:p>
            <w:pPr>
              <w:pStyle w:val="13"/>
            </w:pPr>
            <w:r>
              <w:t>49.73</w:t>
            </w:r>
          </w:p>
        </w:tc>
        <w:tc>
          <w:tcPr>
            <w:tcW w:w="2178" w:type="dxa"/>
            <w:vAlign w:val="center"/>
          </w:tcPr>
          <w:p>
            <w:pPr>
              <w:pStyle w:val="13"/>
            </w:pPr>
            <w:r>
              <w:t>49.73</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11</w:t>
            </w:r>
          </w:p>
        </w:tc>
        <w:tc>
          <w:tcPr>
            <w:tcW w:w="1810" w:type="dxa"/>
            <w:vAlign w:val="center"/>
          </w:tcPr>
          <w:p>
            <w:pPr>
              <w:pStyle w:val="14"/>
            </w:pPr>
            <w:r>
              <w:t>30113</w:t>
            </w:r>
          </w:p>
        </w:tc>
        <w:tc>
          <w:tcPr>
            <w:tcW w:w="3664" w:type="dxa"/>
            <w:vAlign w:val="center"/>
          </w:tcPr>
          <w:p>
            <w:pPr>
              <w:pStyle w:val="14"/>
            </w:pPr>
            <w:r>
              <w:t>住房公积金</w:t>
            </w:r>
          </w:p>
        </w:tc>
        <w:tc>
          <w:tcPr>
            <w:tcW w:w="1750" w:type="dxa"/>
            <w:vAlign w:val="center"/>
          </w:tcPr>
          <w:p>
            <w:pPr>
              <w:pStyle w:val="13"/>
            </w:pPr>
            <w:r>
              <w:t>33.07</w:t>
            </w:r>
          </w:p>
        </w:tc>
        <w:tc>
          <w:tcPr>
            <w:tcW w:w="2178" w:type="dxa"/>
            <w:vAlign w:val="center"/>
          </w:tcPr>
          <w:p>
            <w:pPr>
              <w:pStyle w:val="13"/>
            </w:pPr>
            <w:r>
              <w:t>33.07</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12</w:t>
            </w:r>
          </w:p>
        </w:tc>
        <w:tc>
          <w:tcPr>
            <w:tcW w:w="1810" w:type="dxa"/>
            <w:vAlign w:val="center"/>
          </w:tcPr>
          <w:p>
            <w:pPr>
              <w:pStyle w:val="14"/>
            </w:pPr>
            <w:r>
              <w:t>30199</w:t>
            </w:r>
          </w:p>
        </w:tc>
        <w:tc>
          <w:tcPr>
            <w:tcW w:w="3664" w:type="dxa"/>
            <w:vAlign w:val="center"/>
          </w:tcPr>
          <w:p>
            <w:pPr>
              <w:pStyle w:val="14"/>
            </w:pPr>
            <w:r>
              <w:t>其他工资福利支出</w:t>
            </w:r>
          </w:p>
        </w:tc>
        <w:tc>
          <w:tcPr>
            <w:tcW w:w="1750" w:type="dxa"/>
            <w:vAlign w:val="center"/>
          </w:tcPr>
          <w:p>
            <w:pPr>
              <w:pStyle w:val="13"/>
            </w:pPr>
            <w:r>
              <w:t>53.48</w:t>
            </w:r>
          </w:p>
        </w:tc>
        <w:tc>
          <w:tcPr>
            <w:tcW w:w="2178" w:type="dxa"/>
            <w:vAlign w:val="center"/>
          </w:tcPr>
          <w:p>
            <w:pPr>
              <w:pStyle w:val="13"/>
            </w:pPr>
            <w:r>
              <w:t>53.48</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13</w:t>
            </w:r>
          </w:p>
        </w:tc>
        <w:tc>
          <w:tcPr>
            <w:tcW w:w="1810" w:type="dxa"/>
            <w:vAlign w:val="center"/>
          </w:tcPr>
          <w:p>
            <w:pPr>
              <w:pStyle w:val="14"/>
            </w:pPr>
            <w:r>
              <w:t>302</w:t>
            </w:r>
          </w:p>
        </w:tc>
        <w:tc>
          <w:tcPr>
            <w:tcW w:w="3664" w:type="dxa"/>
            <w:vAlign w:val="center"/>
          </w:tcPr>
          <w:p>
            <w:pPr>
              <w:pStyle w:val="14"/>
            </w:pPr>
            <w:r>
              <w:t>商品和服务支出</w:t>
            </w:r>
          </w:p>
        </w:tc>
        <w:tc>
          <w:tcPr>
            <w:tcW w:w="1750" w:type="dxa"/>
            <w:vAlign w:val="center"/>
          </w:tcPr>
          <w:p>
            <w:pPr>
              <w:pStyle w:val="13"/>
            </w:pPr>
            <w:r>
              <w:t>66.18</w:t>
            </w:r>
          </w:p>
        </w:tc>
        <w:tc>
          <w:tcPr>
            <w:tcW w:w="2178" w:type="dxa"/>
            <w:vAlign w:val="center"/>
          </w:tcPr>
          <w:p>
            <w:pPr>
              <w:pStyle w:val="13"/>
            </w:pPr>
          </w:p>
        </w:tc>
        <w:tc>
          <w:tcPr>
            <w:tcW w:w="2182" w:type="dxa"/>
            <w:vAlign w:val="center"/>
          </w:tcPr>
          <w:p>
            <w:pPr>
              <w:pStyle w:val="13"/>
            </w:pPr>
            <w:r>
              <w:t>66.18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14</w:t>
            </w:r>
          </w:p>
        </w:tc>
        <w:tc>
          <w:tcPr>
            <w:tcW w:w="1810" w:type="dxa"/>
            <w:vAlign w:val="center"/>
          </w:tcPr>
          <w:p>
            <w:pPr>
              <w:pStyle w:val="14"/>
            </w:pPr>
            <w:r>
              <w:t>30201</w:t>
            </w:r>
          </w:p>
        </w:tc>
        <w:tc>
          <w:tcPr>
            <w:tcW w:w="3664" w:type="dxa"/>
            <w:vAlign w:val="center"/>
          </w:tcPr>
          <w:p>
            <w:pPr>
              <w:pStyle w:val="14"/>
            </w:pPr>
            <w:r>
              <w:t>办公费</w:t>
            </w:r>
          </w:p>
        </w:tc>
        <w:tc>
          <w:tcPr>
            <w:tcW w:w="1750" w:type="dxa"/>
            <w:vAlign w:val="center"/>
          </w:tcPr>
          <w:p>
            <w:pPr>
              <w:pStyle w:val="13"/>
            </w:pPr>
            <w:r>
              <w:t>1.72</w:t>
            </w:r>
          </w:p>
        </w:tc>
        <w:tc>
          <w:tcPr>
            <w:tcW w:w="2178" w:type="dxa"/>
            <w:vAlign w:val="center"/>
          </w:tcPr>
          <w:p>
            <w:pPr>
              <w:pStyle w:val="13"/>
            </w:pPr>
          </w:p>
        </w:tc>
        <w:tc>
          <w:tcPr>
            <w:tcW w:w="2182" w:type="dxa"/>
            <w:vAlign w:val="center"/>
          </w:tcPr>
          <w:p>
            <w:pPr>
              <w:pStyle w:val="13"/>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15</w:t>
            </w:r>
          </w:p>
        </w:tc>
        <w:tc>
          <w:tcPr>
            <w:tcW w:w="1810" w:type="dxa"/>
            <w:vAlign w:val="center"/>
          </w:tcPr>
          <w:p>
            <w:pPr>
              <w:pStyle w:val="14"/>
            </w:pPr>
            <w:r>
              <w:t>30202</w:t>
            </w:r>
          </w:p>
        </w:tc>
        <w:tc>
          <w:tcPr>
            <w:tcW w:w="3664" w:type="dxa"/>
            <w:vAlign w:val="center"/>
          </w:tcPr>
          <w:p>
            <w:pPr>
              <w:pStyle w:val="14"/>
            </w:pPr>
            <w:r>
              <w:t>印刷费</w:t>
            </w:r>
          </w:p>
        </w:tc>
        <w:tc>
          <w:tcPr>
            <w:tcW w:w="1750" w:type="dxa"/>
            <w:vAlign w:val="center"/>
          </w:tcPr>
          <w:p>
            <w:pPr>
              <w:pStyle w:val="13"/>
            </w:pPr>
            <w:r>
              <w:t>0.37</w:t>
            </w:r>
          </w:p>
        </w:tc>
        <w:tc>
          <w:tcPr>
            <w:tcW w:w="2178" w:type="dxa"/>
            <w:vAlign w:val="center"/>
          </w:tcPr>
          <w:p>
            <w:pPr>
              <w:pStyle w:val="13"/>
            </w:pPr>
          </w:p>
        </w:tc>
        <w:tc>
          <w:tcPr>
            <w:tcW w:w="2182"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16</w:t>
            </w:r>
          </w:p>
        </w:tc>
        <w:tc>
          <w:tcPr>
            <w:tcW w:w="1810" w:type="dxa"/>
            <w:vAlign w:val="center"/>
          </w:tcPr>
          <w:p>
            <w:pPr>
              <w:pStyle w:val="14"/>
            </w:pPr>
            <w:r>
              <w:t>30205</w:t>
            </w:r>
          </w:p>
        </w:tc>
        <w:tc>
          <w:tcPr>
            <w:tcW w:w="3664" w:type="dxa"/>
            <w:vAlign w:val="center"/>
          </w:tcPr>
          <w:p>
            <w:pPr>
              <w:pStyle w:val="14"/>
            </w:pPr>
            <w:r>
              <w:t>水费</w:t>
            </w:r>
          </w:p>
        </w:tc>
        <w:tc>
          <w:tcPr>
            <w:tcW w:w="1750" w:type="dxa"/>
            <w:vAlign w:val="center"/>
          </w:tcPr>
          <w:p>
            <w:pPr>
              <w:pStyle w:val="13"/>
            </w:pPr>
            <w:r>
              <w:t>1.11</w:t>
            </w:r>
          </w:p>
        </w:tc>
        <w:tc>
          <w:tcPr>
            <w:tcW w:w="2178" w:type="dxa"/>
            <w:vAlign w:val="center"/>
          </w:tcPr>
          <w:p>
            <w:pPr>
              <w:pStyle w:val="13"/>
            </w:pPr>
          </w:p>
        </w:tc>
        <w:tc>
          <w:tcPr>
            <w:tcW w:w="2182"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17</w:t>
            </w:r>
          </w:p>
        </w:tc>
        <w:tc>
          <w:tcPr>
            <w:tcW w:w="1810" w:type="dxa"/>
            <w:vAlign w:val="center"/>
          </w:tcPr>
          <w:p>
            <w:pPr>
              <w:pStyle w:val="14"/>
            </w:pPr>
            <w:r>
              <w:t>30206</w:t>
            </w:r>
          </w:p>
        </w:tc>
        <w:tc>
          <w:tcPr>
            <w:tcW w:w="3664" w:type="dxa"/>
            <w:vAlign w:val="center"/>
          </w:tcPr>
          <w:p>
            <w:pPr>
              <w:pStyle w:val="14"/>
            </w:pPr>
            <w:r>
              <w:t>电费</w:t>
            </w:r>
          </w:p>
        </w:tc>
        <w:tc>
          <w:tcPr>
            <w:tcW w:w="1750" w:type="dxa"/>
            <w:vAlign w:val="center"/>
          </w:tcPr>
          <w:p>
            <w:pPr>
              <w:pStyle w:val="13"/>
            </w:pPr>
            <w:r>
              <w:t>2.96</w:t>
            </w:r>
          </w:p>
        </w:tc>
        <w:tc>
          <w:tcPr>
            <w:tcW w:w="2178" w:type="dxa"/>
            <w:vAlign w:val="center"/>
          </w:tcPr>
          <w:p>
            <w:pPr>
              <w:pStyle w:val="13"/>
            </w:pPr>
          </w:p>
        </w:tc>
        <w:tc>
          <w:tcPr>
            <w:tcW w:w="2182"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18</w:t>
            </w:r>
          </w:p>
        </w:tc>
        <w:tc>
          <w:tcPr>
            <w:tcW w:w="1810" w:type="dxa"/>
            <w:vAlign w:val="center"/>
          </w:tcPr>
          <w:p>
            <w:pPr>
              <w:pStyle w:val="14"/>
            </w:pPr>
            <w:r>
              <w:t>30207</w:t>
            </w:r>
          </w:p>
        </w:tc>
        <w:tc>
          <w:tcPr>
            <w:tcW w:w="3664" w:type="dxa"/>
            <w:vAlign w:val="center"/>
          </w:tcPr>
          <w:p>
            <w:pPr>
              <w:pStyle w:val="14"/>
            </w:pPr>
            <w:r>
              <w:t>邮电费</w:t>
            </w:r>
          </w:p>
        </w:tc>
        <w:tc>
          <w:tcPr>
            <w:tcW w:w="1750" w:type="dxa"/>
            <w:vAlign w:val="center"/>
          </w:tcPr>
          <w:p>
            <w:pPr>
              <w:pStyle w:val="13"/>
            </w:pPr>
            <w:r>
              <w:t>21.49</w:t>
            </w:r>
          </w:p>
        </w:tc>
        <w:tc>
          <w:tcPr>
            <w:tcW w:w="2178" w:type="dxa"/>
            <w:vAlign w:val="center"/>
          </w:tcPr>
          <w:p>
            <w:pPr>
              <w:pStyle w:val="13"/>
            </w:pPr>
          </w:p>
        </w:tc>
        <w:tc>
          <w:tcPr>
            <w:tcW w:w="2182" w:type="dxa"/>
            <w:vAlign w:val="center"/>
          </w:tcPr>
          <w:p>
            <w:pPr>
              <w:pStyle w:val="13"/>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19</w:t>
            </w:r>
          </w:p>
        </w:tc>
        <w:tc>
          <w:tcPr>
            <w:tcW w:w="1810" w:type="dxa"/>
            <w:vAlign w:val="center"/>
          </w:tcPr>
          <w:p>
            <w:pPr>
              <w:pStyle w:val="14"/>
            </w:pPr>
            <w:r>
              <w:t>30208</w:t>
            </w:r>
          </w:p>
        </w:tc>
        <w:tc>
          <w:tcPr>
            <w:tcW w:w="3664" w:type="dxa"/>
            <w:vAlign w:val="center"/>
          </w:tcPr>
          <w:p>
            <w:pPr>
              <w:pStyle w:val="14"/>
            </w:pPr>
            <w:r>
              <w:t>取暖费</w:t>
            </w:r>
          </w:p>
        </w:tc>
        <w:tc>
          <w:tcPr>
            <w:tcW w:w="1750" w:type="dxa"/>
            <w:vAlign w:val="center"/>
          </w:tcPr>
          <w:p>
            <w:pPr>
              <w:pStyle w:val="13"/>
            </w:pPr>
            <w:r>
              <w:t>2.20</w:t>
            </w:r>
          </w:p>
        </w:tc>
        <w:tc>
          <w:tcPr>
            <w:tcW w:w="2178" w:type="dxa"/>
            <w:vAlign w:val="center"/>
          </w:tcPr>
          <w:p>
            <w:pPr>
              <w:pStyle w:val="13"/>
            </w:pPr>
          </w:p>
        </w:tc>
        <w:tc>
          <w:tcPr>
            <w:tcW w:w="2182"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20</w:t>
            </w:r>
          </w:p>
        </w:tc>
        <w:tc>
          <w:tcPr>
            <w:tcW w:w="1810" w:type="dxa"/>
            <w:vAlign w:val="center"/>
          </w:tcPr>
          <w:p>
            <w:pPr>
              <w:pStyle w:val="14"/>
            </w:pPr>
            <w:r>
              <w:t>30209</w:t>
            </w:r>
          </w:p>
        </w:tc>
        <w:tc>
          <w:tcPr>
            <w:tcW w:w="3664" w:type="dxa"/>
            <w:vAlign w:val="center"/>
          </w:tcPr>
          <w:p>
            <w:pPr>
              <w:pStyle w:val="14"/>
            </w:pPr>
            <w:r>
              <w:t>物业管理费</w:t>
            </w:r>
          </w:p>
        </w:tc>
        <w:tc>
          <w:tcPr>
            <w:tcW w:w="1750" w:type="dxa"/>
            <w:vAlign w:val="center"/>
          </w:tcPr>
          <w:p>
            <w:pPr>
              <w:pStyle w:val="13"/>
            </w:pPr>
            <w:r>
              <w:t>3.70</w:t>
            </w:r>
          </w:p>
        </w:tc>
        <w:tc>
          <w:tcPr>
            <w:tcW w:w="2178" w:type="dxa"/>
            <w:vAlign w:val="center"/>
          </w:tcPr>
          <w:p>
            <w:pPr>
              <w:pStyle w:val="13"/>
            </w:pPr>
          </w:p>
        </w:tc>
        <w:tc>
          <w:tcPr>
            <w:tcW w:w="2182"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21</w:t>
            </w:r>
          </w:p>
        </w:tc>
        <w:tc>
          <w:tcPr>
            <w:tcW w:w="1810" w:type="dxa"/>
            <w:vAlign w:val="center"/>
          </w:tcPr>
          <w:p>
            <w:pPr>
              <w:pStyle w:val="14"/>
            </w:pPr>
            <w:r>
              <w:t>30211</w:t>
            </w:r>
          </w:p>
        </w:tc>
        <w:tc>
          <w:tcPr>
            <w:tcW w:w="3664" w:type="dxa"/>
            <w:vAlign w:val="center"/>
          </w:tcPr>
          <w:p>
            <w:pPr>
              <w:pStyle w:val="14"/>
            </w:pPr>
            <w:r>
              <w:t>差旅费</w:t>
            </w:r>
          </w:p>
        </w:tc>
        <w:tc>
          <w:tcPr>
            <w:tcW w:w="1750" w:type="dxa"/>
            <w:vAlign w:val="center"/>
          </w:tcPr>
          <w:p>
            <w:pPr>
              <w:pStyle w:val="13"/>
            </w:pPr>
            <w:r>
              <w:t>2.98</w:t>
            </w:r>
          </w:p>
        </w:tc>
        <w:tc>
          <w:tcPr>
            <w:tcW w:w="2178" w:type="dxa"/>
            <w:vAlign w:val="center"/>
          </w:tcPr>
          <w:p>
            <w:pPr>
              <w:pStyle w:val="13"/>
            </w:pPr>
          </w:p>
        </w:tc>
        <w:tc>
          <w:tcPr>
            <w:tcW w:w="2182" w:type="dxa"/>
            <w:vAlign w:val="center"/>
          </w:tcPr>
          <w:p>
            <w:pPr>
              <w:pStyle w:val="13"/>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22</w:t>
            </w:r>
          </w:p>
        </w:tc>
        <w:tc>
          <w:tcPr>
            <w:tcW w:w="1810" w:type="dxa"/>
            <w:vAlign w:val="center"/>
          </w:tcPr>
          <w:p>
            <w:pPr>
              <w:pStyle w:val="14"/>
            </w:pPr>
            <w:r>
              <w:t>30213</w:t>
            </w:r>
          </w:p>
        </w:tc>
        <w:tc>
          <w:tcPr>
            <w:tcW w:w="3664" w:type="dxa"/>
            <w:vAlign w:val="center"/>
          </w:tcPr>
          <w:p>
            <w:pPr>
              <w:pStyle w:val="14"/>
            </w:pPr>
            <w:r>
              <w:t>维修(护)费</w:t>
            </w:r>
          </w:p>
        </w:tc>
        <w:tc>
          <w:tcPr>
            <w:tcW w:w="1750" w:type="dxa"/>
            <w:vAlign w:val="center"/>
          </w:tcPr>
          <w:p>
            <w:pPr>
              <w:pStyle w:val="13"/>
            </w:pPr>
            <w:r>
              <w:t>1.11</w:t>
            </w:r>
          </w:p>
        </w:tc>
        <w:tc>
          <w:tcPr>
            <w:tcW w:w="2178" w:type="dxa"/>
            <w:vAlign w:val="center"/>
          </w:tcPr>
          <w:p>
            <w:pPr>
              <w:pStyle w:val="13"/>
            </w:pPr>
          </w:p>
        </w:tc>
        <w:tc>
          <w:tcPr>
            <w:tcW w:w="2182"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23</w:t>
            </w:r>
          </w:p>
        </w:tc>
        <w:tc>
          <w:tcPr>
            <w:tcW w:w="1810" w:type="dxa"/>
            <w:vAlign w:val="center"/>
          </w:tcPr>
          <w:p>
            <w:pPr>
              <w:pStyle w:val="14"/>
            </w:pPr>
            <w:r>
              <w:t>30216</w:t>
            </w:r>
          </w:p>
        </w:tc>
        <w:tc>
          <w:tcPr>
            <w:tcW w:w="3664" w:type="dxa"/>
            <w:vAlign w:val="center"/>
          </w:tcPr>
          <w:p>
            <w:pPr>
              <w:pStyle w:val="14"/>
            </w:pPr>
            <w:r>
              <w:t>培训费</w:t>
            </w:r>
          </w:p>
        </w:tc>
        <w:tc>
          <w:tcPr>
            <w:tcW w:w="1750" w:type="dxa"/>
            <w:vAlign w:val="center"/>
          </w:tcPr>
          <w:p>
            <w:pPr>
              <w:pStyle w:val="13"/>
            </w:pPr>
            <w:r>
              <w:t>2.12</w:t>
            </w:r>
          </w:p>
        </w:tc>
        <w:tc>
          <w:tcPr>
            <w:tcW w:w="2178" w:type="dxa"/>
            <w:vAlign w:val="center"/>
          </w:tcPr>
          <w:p>
            <w:pPr>
              <w:pStyle w:val="13"/>
            </w:pPr>
          </w:p>
        </w:tc>
        <w:tc>
          <w:tcPr>
            <w:tcW w:w="2182"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494" w:type="dxa"/>
            <w:vAlign w:val="center"/>
          </w:tcPr>
          <w:p>
            <w:pPr>
              <w:pStyle w:val="15"/>
            </w:pPr>
            <w:r>
              <w:t>24</w:t>
            </w:r>
          </w:p>
        </w:tc>
        <w:tc>
          <w:tcPr>
            <w:tcW w:w="1810" w:type="dxa"/>
            <w:vAlign w:val="center"/>
          </w:tcPr>
          <w:p>
            <w:pPr>
              <w:pStyle w:val="14"/>
            </w:pPr>
            <w:r>
              <w:t>30217</w:t>
            </w:r>
          </w:p>
        </w:tc>
        <w:tc>
          <w:tcPr>
            <w:tcW w:w="3664" w:type="dxa"/>
            <w:vAlign w:val="center"/>
          </w:tcPr>
          <w:p>
            <w:pPr>
              <w:pStyle w:val="14"/>
            </w:pPr>
            <w:r>
              <w:t>公务接待费</w:t>
            </w:r>
          </w:p>
        </w:tc>
        <w:tc>
          <w:tcPr>
            <w:tcW w:w="1750" w:type="dxa"/>
            <w:vAlign w:val="center"/>
          </w:tcPr>
          <w:p>
            <w:pPr>
              <w:pStyle w:val="13"/>
            </w:pPr>
            <w:r>
              <w:t>0.20</w:t>
            </w:r>
          </w:p>
        </w:tc>
        <w:tc>
          <w:tcPr>
            <w:tcW w:w="2178" w:type="dxa"/>
            <w:vAlign w:val="center"/>
          </w:tcPr>
          <w:p>
            <w:pPr>
              <w:pStyle w:val="13"/>
            </w:pPr>
          </w:p>
        </w:tc>
        <w:tc>
          <w:tcPr>
            <w:tcW w:w="218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25</w:t>
            </w:r>
          </w:p>
        </w:tc>
        <w:tc>
          <w:tcPr>
            <w:tcW w:w="1810" w:type="dxa"/>
            <w:vAlign w:val="center"/>
          </w:tcPr>
          <w:p>
            <w:pPr>
              <w:pStyle w:val="14"/>
            </w:pPr>
            <w:r>
              <w:t>30228</w:t>
            </w:r>
          </w:p>
        </w:tc>
        <w:tc>
          <w:tcPr>
            <w:tcW w:w="3664" w:type="dxa"/>
            <w:vAlign w:val="center"/>
          </w:tcPr>
          <w:p>
            <w:pPr>
              <w:pStyle w:val="14"/>
            </w:pPr>
            <w:r>
              <w:t>工会经费</w:t>
            </w:r>
          </w:p>
        </w:tc>
        <w:tc>
          <w:tcPr>
            <w:tcW w:w="1750" w:type="dxa"/>
            <w:vAlign w:val="center"/>
          </w:tcPr>
          <w:p>
            <w:pPr>
              <w:pStyle w:val="13"/>
            </w:pPr>
            <w:r>
              <w:t>5.45</w:t>
            </w:r>
          </w:p>
        </w:tc>
        <w:tc>
          <w:tcPr>
            <w:tcW w:w="2178" w:type="dxa"/>
            <w:vAlign w:val="center"/>
          </w:tcPr>
          <w:p>
            <w:pPr>
              <w:pStyle w:val="13"/>
            </w:pPr>
          </w:p>
        </w:tc>
        <w:tc>
          <w:tcPr>
            <w:tcW w:w="2182" w:type="dxa"/>
            <w:vAlign w:val="center"/>
          </w:tcPr>
          <w:p>
            <w:pPr>
              <w:pStyle w:val="13"/>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26</w:t>
            </w:r>
          </w:p>
        </w:tc>
        <w:tc>
          <w:tcPr>
            <w:tcW w:w="1810" w:type="dxa"/>
            <w:vAlign w:val="center"/>
          </w:tcPr>
          <w:p>
            <w:pPr>
              <w:pStyle w:val="14"/>
            </w:pPr>
            <w:r>
              <w:t>30229</w:t>
            </w:r>
          </w:p>
        </w:tc>
        <w:tc>
          <w:tcPr>
            <w:tcW w:w="3664" w:type="dxa"/>
            <w:vAlign w:val="center"/>
          </w:tcPr>
          <w:p>
            <w:pPr>
              <w:pStyle w:val="14"/>
            </w:pPr>
            <w:r>
              <w:t>福利费</w:t>
            </w:r>
          </w:p>
        </w:tc>
        <w:tc>
          <w:tcPr>
            <w:tcW w:w="1750" w:type="dxa"/>
            <w:vAlign w:val="center"/>
          </w:tcPr>
          <w:p>
            <w:pPr>
              <w:pStyle w:val="13"/>
            </w:pPr>
            <w:r>
              <w:t>3.57</w:t>
            </w:r>
          </w:p>
        </w:tc>
        <w:tc>
          <w:tcPr>
            <w:tcW w:w="2178" w:type="dxa"/>
            <w:vAlign w:val="center"/>
          </w:tcPr>
          <w:p>
            <w:pPr>
              <w:pStyle w:val="13"/>
            </w:pPr>
          </w:p>
        </w:tc>
        <w:tc>
          <w:tcPr>
            <w:tcW w:w="2182" w:type="dxa"/>
            <w:vAlign w:val="center"/>
          </w:tcPr>
          <w:p>
            <w:pPr>
              <w:pStyle w:val="13"/>
            </w:pPr>
            <w: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27</w:t>
            </w:r>
          </w:p>
        </w:tc>
        <w:tc>
          <w:tcPr>
            <w:tcW w:w="1810" w:type="dxa"/>
            <w:vAlign w:val="center"/>
          </w:tcPr>
          <w:p>
            <w:pPr>
              <w:pStyle w:val="14"/>
            </w:pPr>
            <w:r>
              <w:t>30231</w:t>
            </w:r>
          </w:p>
        </w:tc>
        <w:tc>
          <w:tcPr>
            <w:tcW w:w="3664" w:type="dxa"/>
            <w:vAlign w:val="center"/>
          </w:tcPr>
          <w:p>
            <w:pPr>
              <w:pStyle w:val="14"/>
            </w:pPr>
            <w:r>
              <w:t>公务用车运行维护费</w:t>
            </w:r>
          </w:p>
        </w:tc>
        <w:tc>
          <w:tcPr>
            <w:tcW w:w="1750" w:type="dxa"/>
            <w:vAlign w:val="center"/>
          </w:tcPr>
          <w:p>
            <w:pPr>
              <w:pStyle w:val="13"/>
            </w:pPr>
            <w:r>
              <w:t>2.38</w:t>
            </w:r>
          </w:p>
        </w:tc>
        <w:tc>
          <w:tcPr>
            <w:tcW w:w="2178" w:type="dxa"/>
            <w:vAlign w:val="center"/>
          </w:tcPr>
          <w:p>
            <w:pPr>
              <w:pStyle w:val="13"/>
            </w:pPr>
          </w:p>
        </w:tc>
        <w:tc>
          <w:tcPr>
            <w:tcW w:w="2182"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28</w:t>
            </w:r>
          </w:p>
        </w:tc>
        <w:tc>
          <w:tcPr>
            <w:tcW w:w="1810" w:type="dxa"/>
            <w:vAlign w:val="center"/>
          </w:tcPr>
          <w:p>
            <w:pPr>
              <w:pStyle w:val="14"/>
            </w:pPr>
            <w:r>
              <w:t>30239</w:t>
            </w:r>
          </w:p>
        </w:tc>
        <w:tc>
          <w:tcPr>
            <w:tcW w:w="3664" w:type="dxa"/>
            <w:vAlign w:val="center"/>
          </w:tcPr>
          <w:p>
            <w:pPr>
              <w:pStyle w:val="14"/>
            </w:pPr>
            <w:r>
              <w:t>其他交通费用</w:t>
            </w:r>
          </w:p>
        </w:tc>
        <w:tc>
          <w:tcPr>
            <w:tcW w:w="1750" w:type="dxa"/>
            <w:vAlign w:val="center"/>
          </w:tcPr>
          <w:p>
            <w:pPr>
              <w:pStyle w:val="13"/>
            </w:pPr>
            <w:r>
              <w:t>14.82</w:t>
            </w:r>
          </w:p>
        </w:tc>
        <w:tc>
          <w:tcPr>
            <w:tcW w:w="2178" w:type="dxa"/>
            <w:vAlign w:val="center"/>
          </w:tcPr>
          <w:p>
            <w:pPr>
              <w:pStyle w:val="13"/>
            </w:pPr>
          </w:p>
        </w:tc>
        <w:tc>
          <w:tcPr>
            <w:tcW w:w="2182" w:type="dxa"/>
            <w:vAlign w:val="center"/>
          </w:tcPr>
          <w:p>
            <w:pPr>
              <w:pStyle w:val="13"/>
            </w:pPr>
            <w:r>
              <w:t>14.82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29</w:t>
            </w:r>
          </w:p>
        </w:tc>
        <w:tc>
          <w:tcPr>
            <w:tcW w:w="1810" w:type="dxa"/>
            <w:vAlign w:val="center"/>
          </w:tcPr>
          <w:p>
            <w:pPr>
              <w:pStyle w:val="14"/>
            </w:pPr>
            <w:r>
              <w:t>303</w:t>
            </w:r>
          </w:p>
        </w:tc>
        <w:tc>
          <w:tcPr>
            <w:tcW w:w="3664" w:type="dxa"/>
            <w:vAlign w:val="center"/>
          </w:tcPr>
          <w:p>
            <w:pPr>
              <w:pStyle w:val="14"/>
            </w:pPr>
            <w:r>
              <w:t>对个人和家庭的补助</w:t>
            </w:r>
          </w:p>
        </w:tc>
        <w:tc>
          <w:tcPr>
            <w:tcW w:w="1750" w:type="dxa"/>
            <w:vAlign w:val="center"/>
          </w:tcPr>
          <w:p>
            <w:pPr>
              <w:pStyle w:val="13"/>
            </w:pPr>
            <w:r>
              <w:t>445.61</w:t>
            </w:r>
          </w:p>
        </w:tc>
        <w:tc>
          <w:tcPr>
            <w:tcW w:w="2178" w:type="dxa"/>
            <w:vAlign w:val="center"/>
          </w:tcPr>
          <w:p>
            <w:pPr>
              <w:pStyle w:val="13"/>
            </w:pPr>
            <w:r>
              <w:t>445.61</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30</w:t>
            </w:r>
          </w:p>
        </w:tc>
        <w:tc>
          <w:tcPr>
            <w:tcW w:w="1810" w:type="dxa"/>
            <w:vAlign w:val="center"/>
          </w:tcPr>
          <w:p>
            <w:pPr>
              <w:pStyle w:val="14"/>
            </w:pPr>
            <w:r>
              <w:t>30301</w:t>
            </w:r>
          </w:p>
        </w:tc>
        <w:tc>
          <w:tcPr>
            <w:tcW w:w="3664" w:type="dxa"/>
            <w:vAlign w:val="center"/>
          </w:tcPr>
          <w:p>
            <w:pPr>
              <w:pStyle w:val="14"/>
            </w:pPr>
            <w:r>
              <w:t>离休费</w:t>
            </w:r>
          </w:p>
        </w:tc>
        <w:tc>
          <w:tcPr>
            <w:tcW w:w="1750" w:type="dxa"/>
            <w:vAlign w:val="center"/>
          </w:tcPr>
          <w:p>
            <w:pPr>
              <w:pStyle w:val="13"/>
            </w:pPr>
            <w:r>
              <w:t>18.53</w:t>
            </w:r>
          </w:p>
        </w:tc>
        <w:tc>
          <w:tcPr>
            <w:tcW w:w="2178" w:type="dxa"/>
            <w:vAlign w:val="center"/>
          </w:tcPr>
          <w:p>
            <w:pPr>
              <w:pStyle w:val="13"/>
            </w:pPr>
            <w:r>
              <w:t>18.53</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31</w:t>
            </w:r>
          </w:p>
        </w:tc>
        <w:tc>
          <w:tcPr>
            <w:tcW w:w="1810" w:type="dxa"/>
            <w:vAlign w:val="center"/>
          </w:tcPr>
          <w:p>
            <w:pPr>
              <w:pStyle w:val="14"/>
            </w:pPr>
            <w:r>
              <w:t>30302</w:t>
            </w:r>
          </w:p>
        </w:tc>
        <w:tc>
          <w:tcPr>
            <w:tcW w:w="3664" w:type="dxa"/>
            <w:vAlign w:val="center"/>
          </w:tcPr>
          <w:p>
            <w:pPr>
              <w:pStyle w:val="14"/>
            </w:pPr>
            <w:r>
              <w:t>退休费</w:t>
            </w:r>
          </w:p>
        </w:tc>
        <w:tc>
          <w:tcPr>
            <w:tcW w:w="1750" w:type="dxa"/>
            <w:vAlign w:val="center"/>
          </w:tcPr>
          <w:p>
            <w:pPr>
              <w:pStyle w:val="13"/>
            </w:pPr>
            <w:r>
              <w:t>363.64</w:t>
            </w:r>
          </w:p>
        </w:tc>
        <w:tc>
          <w:tcPr>
            <w:tcW w:w="2178" w:type="dxa"/>
            <w:vAlign w:val="center"/>
          </w:tcPr>
          <w:p>
            <w:pPr>
              <w:pStyle w:val="13"/>
            </w:pPr>
            <w:r>
              <w:t>363.64</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32</w:t>
            </w:r>
          </w:p>
        </w:tc>
        <w:tc>
          <w:tcPr>
            <w:tcW w:w="1810" w:type="dxa"/>
            <w:vAlign w:val="center"/>
          </w:tcPr>
          <w:p>
            <w:pPr>
              <w:pStyle w:val="14"/>
            </w:pPr>
            <w:r>
              <w:t>30304</w:t>
            </w:r>
          </w:p>
        </w:tc>
        <w:tc>
          <w:tcPr>
            <w:tcW w:w="3664" w:type="dxa"/>
            <w:vAlign w:val="center"/>
          </w:tcPr>
          <w:p>
            <w:pPr>
              <w:pStyle w:val="14"/>
            </w:pPr>
            <w:r>
              <w:t>抚恤金</w:t>
            </w:r>
          </w:p>
        </w:tc>
        <w:tc>
          <w:tcPr>
            <w:tcW w:w="1750" w:type="dxa"/>
            <w:vAlign w:val="center"/>
          </w:tcPr>
          <w:p>
            <w:pPr>
              <w:pStyle w:val="13"/>
            </w:pPr>
            <w:r>
              <w:t>20.00</w:t>
            </w:r>
          </w:p>
        </w:tc>
        <w:tc>
          <w:tcPr>
            <w:tcW w:w="2178" w:type="dxa"/>
            <w:vAlign w:val="center"/>
          </w:tcPr>
          <w:p>
            <w:pPr>
              <w:pStyle w:val="13"/>
            </w:pPr>
            <w:r>
              <w:t>20.00</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33</w:t>
            </w:r>
          </w:p>
        </w:tc>
        <w:tc>
          <w:tcPr>
            <w:tcW w:w="1810" w:type="dxa"/>
            <w:vAlign w:val="center"/>
          </w:tcPr>
          <w:p>
            <w:pPr>
              <w:pStyle w:val="14"/>
            </w:pPr>
            <w:r>
              <w:t>30305</w:t>
            </w:r>
          </w:p>
        </w:tc>
        <w:tc>
          <w:tcPr>
            <w:tcW w:w="3664" w:type="dxa"/>
            <w:vAlign w:val="center"/>
          </w:tcPr>
          <w:p>
            <w:pPr>
              <w:pStyle w:val="14"/>
            </w:pPr>
            <w:r>
              <w:t>生活补助</w:t>
            </w:r>
          </w:p>
        </w:tc>
        <w:tc>
          <w:tcPr>
            <w:tcW w:w="1750" w:type="dxa"/>
            <w:vAlign w:val="center"/>
          </w:tcPr>
          <w:p>
            <w:pPr>
              <w:pStyle w:val="13"/>
            </w:pPr>
            <w:r>
              <w:t>1.65</w:t>
            </w:r>
          </w:p>
        </w:tc>
        <w:tc>
          <w:tcPr>
            <w:tcW w:w="2178" w:type="dxa"/>
            <w:vAlign w:val="center"/>
          </w:tcPr>
          <w:p>
            <w:pPr>
              <w:pStyle w:val="13"/>
            </w:pPr>
            <w:r>
              <w:t>1.65</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34</w:t>
            </w:r>
          </w:p>
        </w:tc>
        <w:tc>
          <w:tcPr>
            <w:tcW w:w="1810" w:type="dxa"/>
            <w:vAlign w:val="center"/>
          </w:tcPr>
          <w:p>
            <w:pPr>
              <w:pStyle w:val="14"/>
            </w:pPr>
            <w:r>
              <w:t>30307</w:t>
            </w:r>
          </w:p>
        </w:tc>
        <w:tc>
          <w:tcPr>
            <w:tcW w:w="3664" w:type="dxa"/>
            <w:vAlign w:val="center"/>
          </w:tcPr>
          <w:p>
            <w:pPr>
              <w:pStyle w:val="14"/>
            </w:pPr>
            <w:r>
              <w:t>医疗费补助</w:t>
            </w:r>
          </w:p>
        </w:tc>
        <w:tc>
          <w:tcPr>
            <w:tcW w:w="1750" w:type="dxa"/>
            <w:vAlign w:val="center"/>
          </w:tcPr>
          <w:p>
            <w:pPr>
              <w:pStyle w:val="13"/>
            </w:pPr>
            <w:r>
              <w:t>41.74</w:t>
            </w:r>
          </w:p>
        </w:tc>
        <w:tc>
          <w:tcPr>
            <w:tcW w:w="2178" w:type="dxa"/>
            <w:vAlign w:val="center"/>
          </w:tcPr>
          <w:p>
            <w:pPr>
              <w:pStyle w:val="13"/>
            </w:pPr>
            <w:r>
              <w:t>41.74</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35</w:t>
            </w:r>
          </w:p>
        </w:tc>
        <w:tc>
          <w:tcPr>
            <w:tcW w:w="1810" w:type="dxa"/>
            <w:vAlign w:val="center"/>
          </w:tcPr>
          <w:p>
            <w:pPr>
              <w:pStyle w:val="14"/>
            </w:pPr>
            <w:r>
              <w:t>30309</w:t>
            </w:r>
          </w:p>
        </w:tc>
        <w:tc>
          <w:tcPr>
            <w:tcW w:w="3664" w:type="dxa"/>
            <w:vAlign w:val="center"/>
          </w:tcPr>
          <w:p>
            <w:pPr>
              <w:pStyle w:val="14"/>
            </w:pPr>
            <w:r>
              <w:t>奖励金</w:t>
            </w:r>
          </w:p>
        </w:tc>
        <w:tc>
          <w:tcPr>
            <w:tcW w:w="1750" w:type="dxa"/>
            <w:vAlign w:val="center"/>
          </w:tcPr>
          <w:p>
            <w:pPr>
              <w:pStyle w:val="13"/>
            </w:pPr>
            <w:r>
              <w:t>0.05</w:t>
            </w:r>
          </w:p>
        </w:tc>
        <w:tc>
          <w:tcPr>
            <w:tcW w:w="2178" w:type="dxa"/>
            <w:vAlign w:val="center"/>
          </w:tcPr>
          <w:p>
            <w:pPr>
              <w:pStyle w:val="13"/>
            </w:pPr>
            <w:r>
              <w:t>0.05</w:t>
            </w:r>
          </w:p>
        </w:tc>
        <w:tc>
          <w:tcPr>
            <w:tcW w:w="21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36</w:t>
            </w:r>
          </w:p>
        </w:tc>
        <w:tc>
          <w:tcPr>
            <w:tcW w:w="1810" w:type="dxa"/>
            <w:vAlign w:val="center"/>
          </w:tcPr>
          <w:p>
            <w:pPr>
              <w:pStyle w:val="14"/>
            </w:pPr>
            <w:r>
              <w:t>310</w:t>
            </w:r>
          </w:p>
        </w:tc>
        <w:tc>
          <w:tcPr>
            <w:tcW w:w="3664" w:type="dxa"/>
            <w:vAlign w:val="center"/>
          </w:tcPr>
          <w:p>
            <w:pPr>
              <w:pStyle w:val="14"/>
            </w:pPr>
            <w:r>
              <w:t>资本性支出</w:t>
            </w:r>
          </w:p>
        </w:tc>
        <w:tc>
          <w:tcPr>
            <w:tcW w:w="1750" w:type="dxa"/>
            <w:vAlign w:val="center"/>
          </w:tcPr>
          <w:p>
            <w:pPr>
              <w:pStyle w:val="13"/>
            </w:pPr>
            <w:r>
              <w:t>2.00</w:t>
            </w:r>
          </w:p>
        </w:tc>
        <w:tc>
          <w:tcPr>
            <w:tcW w:w="2178" w:type="dxa"/>
            <w:vAlign w:val="center"/>
          </w:tcPr>
          <w:p>
            <w:pPr>
              <w:pStyle w:val="13"/>
            </w:pPr>
          </w:p>
        </w:tc>
        <w:tc>
          <w:tcPr>
            <w:tcW w:w="218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4" w:type="dxa"/>
            <w:vAlign w:val="center"/>
          </w:tcPr>
          <w:p>
            <w:pPr>
              <w:pStyle w:val="15"/>
            </w:pPr>
            <w:r>
              <w:t>37</w:t>
            </w:r>
          </w:p>
        </w:tc>
        <w:tc>
          <w:tcPr>
            <w:tcW w:w="1810" w:type="dxa"/>
            <w:vAlign w:val="center"/>
          </w:tcPr>
          <w:p>
            <w:pPr>
              <w:pStyle w:val="14"/>
            </w:pPr>
            <w:r>
              <w:t>31002</w:t>
            </w:r>
          </w:p>
        </w:tc>
        <w:tc>
          <w:tcPr>
            <w:tcW w:w="3664" w:type="dxa"/>
            <w:vAlign w:val="center"/>
          </w:tcPr>
          <w:p>
            <w:pPr>
              <w:pStyle w:val="14"/>
            </w:pPr>
            <w:r>
              <w:t>办公设备购置</w:t>
            </w:r>
          </w:p>
        </w:tc>
        <w:tc>
          <w:tcPr>
            <w:tcW w:w="1750" w:type="dxa"/>
            <w:vAlign w:val="center"/>
          </w:tcPr>
          <w:p>
            <w:pPr>
              <w:pStyle w:val="13"/>
            </w:pPr>
            <w:r>
              <w:t>2.00</w:t>
            </w:r>
          </w:p>
        </w:tc>
        <w:tc>
          <w:tcPr>
            <w:tcW w:w="2178" w:type="dxa"/>
            <w:vAlign w:val="center"/>
          </w:tcPr>
          <w:p>
            <w:pPr>
              <w:pStyle w:val="13"/>
            </w:pPr>
          </w:p>
        </w:tc>
        <w:tc>
          <w:tcPr>
            <w:tcW w:w="2182"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2"/>
        <w:gridCol w:w="2032"/>
        <w:gridCol w:w="2036"/>
        <w:gridCol w:w="2032"/>
        <w:gridCol w:w="2032"/>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tblHeader/>
          <w:jc w:val="center"/>
        </w:trPr>
        <w:tc>
          <w:tcPr>
            <w:tcW w:w="610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2032" w:type="dxa"/>
            <w:tcBorders>
              <w:top w:val="single" w:color="FFFFFF" w:sz="6" w:space="0"/>
              <w:left w:val="single" w:color="FFFFFF" w:sz="6" w:space="0"/>
              <w:right w:val="single" w:color="FFFFFF" w:sz="6" w:space="0"/>
            </w:tcBorders>
            <w:vAlign w:val="center"/>
          </w:tcPr>
          <w:p>
            <w:pPr>
              <w:pStyle w:val="10"/>
            </w:pPr>
            <w:r>
              <w:t>预算年度：2022</w:t>
            </w:r>
          </w:p>
        </w:tc>
        <w:tc>
          <w:tcPr>
            <w:tcW w:w="40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032" w:type="dxa"/>
            <w:vMerge w:val="restart"/>
            <w:vAlign w:val="center"/>
          </w:tcPr>
          <w:p>
            <w:pPr>
              <w:pStyle w:val="12"/>
            </w:pPr>
            <w:r>
              <w:t>序号</w:t>
            </w:r>
          </w:p>
        </w:tc>
        <w:tc>
          <w:tcPr>
            <w:tcW w:w="4068" w:type="dxa"/>
            <w:gridSpan w:val="2"/>
            <w:vAlign w:val="center"/>
          </w:tcPr>
          <w:p>
            <w:pPr>
              <w:pStyle w:val="12"/>
            </w:pPr>
            <w:r>
              <w:t>功能分类科目</w:t>
            </w:r>
          </w:p>
        </w:tc>
        <w:tc>
          <w:tcPr>
            <w:tcW w:w="2032" w:type="dxa"/>
            <w:vMerge w:val="restart"/>
            <w:vAlign w:val="center"/>
          </w:tcPr>
          <w:p>
            <w:pPr>
              <w:pStyle w:val="12"/>
            </w:pPr>
            <w:r>
              <w:t>合计</w:t>
            </w:r>
          </w:p>
        </w:tc>
        <w:tc>
          <w:tcPr>
            <w:tcW w:w="2032" w:type="dxa"/>
            <w:vMerge w:val="restart"/>
            <w:vAlign w:val="center"/>
          </w:tcPr>
          <w:p>
            <w:pPr>
              <w:pStyle w:val="12"/>
            </w:pPr>
            <w:r>
              <w:t>基本支出</w:t>
            </w:r>
          </w:p>
        </w:tc>
        <w:tc>
          <w:tcPr>
            <w:tcW w:w="203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032" w:type="dxa"/>
            <w:vMerge w:val="continue"/>
          </w:tcPr>
          <w:p/>
        </w:tc>
        <w:tc>
          <w:tcPr>
            <w:tcW w:w="2032" w:type="dxa"/>
            <w:vAlign w:val="center"/>
          </w:tcPr>
          <w:p>
            <w:pPr>
              <w:pStyle w:val="12"/>
            </w:pPr>
            <w:r>
              <w:t>科目编码</w:t>
            </w:r>
          </w:p>
        </w:tc>
        <w:tc>
          <w:tcPr>
            <w:tcW w:w="2036" w:type="dxa"/>
            <w:vAlign w:val="center"/>
          </w:tcPr>
          <w:p>
            <w:pPr>
              <w:pStyle w:val="12"/>
            </w:pPr>
            <w:r>
              <w:t>科目名称</w:t>
            </w:r>
          </w:p>
        </w:tc>
        <w:tc>
          <w:tcPr>
            <w:tcW w:w="2032" w:type="dxa"/>
            <w:vMerge w:val="continue"/>
          </w:tcPr>
          <w:p/>
        </w:tc>
        <w:tc>
          <w:tcPr>
            <w:tcW w:w="2032" w:type="dxa"/>
            <w:vMerge w:val="continue"/>
          </w:tcPr>
          <w:p/>
        </w:tc>
        <w:tc>
          <w:tcPr>
            <w:tcW w:w="20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032" w:type="dxa"/>
            <w:vAlign w:val="center"/>
          </w:tcPr>
          <w:p>
            <w:pPr>
              <w:pStyle w:val="12"/>
            </w:pPr>
            <w:r>
              <w:t>栏次</w:t>
            </w:r>
          </w:p>
        </w:tc>
        <w:tc>
          <w:tcPr>
            <w:tcW w:w="2032" w:type="dxa"/>
            <w:vAlign w:val="center"/>
          </w:tcPr>
          <w:p>
            <w:pPr>
              <w:pStyle w:val="12"/>
            </w:pPr>
            <w:r>
              <w:t>1</w:t>
            </w:r>
          </w:p>
        </w:tc>
        <w:tc>
          <w:tcPr>
            <w:tcW w:w="2036" w:type="dxa"/>
            <w:vAlign w:val="center"/>
          </w:tcPr>
          <w:p>
            <w:pPr>
              <w:pStyle w:val="12"/>
            </w:pPr>
            <w:r>
              <w:t>2</w:t>
            </w:r>
          </w:p>
        </w:tc>
        <w:tc>
          <w:tcPr>
            <w:tcW w:w="2032" w:type="dxa"/>
            <w:vAlign w:val="center"/>
          </w:tcPr>
          <w:p>
            <w:pPr>
              <w:pStyle w:val="12"/>
            </w:pPr>
            <w:r>
              <w:t>3</w:t>
            </w:r>
          </w:p>
        </w:tc>
        <w:tc>
          <w:tcPr>
            <w:tcW w:w="2032" w:type="dxa"/>
            <w:vAlign w:val="center"/>
          </w:tcPr>
          <w:p>
            <w:pPr>
              <w:pStyle w:val="12"/>
            </w:pPr>
            <w:r>
              <w:t>4</w:t>
            </w:r>
          </w:p>
        </w:tc>
        <w:tc>
          <w:tcPr>
            <w:tcW w:w="20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2032" w:type="dxa"/>
            <w:vAlign w:val="center"/>
          </w:tcPr>
          <w:p>
            <w:pPr>
              <w:pStyle w:val="15"/>
            </w:pPr>
          </w:p>
        </w:tc>
        <w:tc>
          <w:tcPr>
            <w:tcW w:w="2032" w:type="dxa"/>
            <w:vAlign w:val="center"/>
          </w:tcPr>
          <w:p>
            <w:pPr>
              <w:pStyle w:val="14"/>
            </w:pPr>
          </w:p>
        </w:tc>
        <w:tc>
          <w:tcPr>
            <w:tcW w:w="2036" w:type="dxa"/>
            <w:vAlign w:val="center"/>
          </w:tcPr>
          <w:p>
            <w:pPr>
              <w:pStyle w:val="14"/>
            </w:pPr>
          </w:p>
        </w:tc>
        <w:tc>
          <w:tcPr>
            <w:tcW w:w="2032" w:type="dxa"/>
            <w:vAlign w:val="center"/>
          </w:tcPr>
          <w:p>
            <w:pPr>
              <w:pStyle w:val="13"/>
            </w:pPr>
          </w:p>
        </w:tc>
        <w:tc>
          <w:tcPr>
            <w:tcW w:w="2032" w:type="dxa"/>
            <w:vAlign w:val="center"/>
          </w:tcPr>
          <w:p>
            <w:pPr>
              <w:pStyle w:val="13"/>
            </w:pPr>
          </w:p>
        </w:tc>
        <w:tc>
          <w:tcPr>
            <w:tcW w:w="20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1983"/>
        <w:gridCol w:w="1984"/>
        <w:gridCol w:w="1983"/>
        <w:gridCol w:w="1983"/>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595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1983" w:type="dxa"/>
            <w:tcBorders>
              <w:top w:val="single" w:color="FFFFFF" w:sz="6" w:space="0"/>
              <w:left w:val="single" w:color="FFFFFF" w:sz="6" w:space="0"/>
              <w:right w:val="single" w:color="FFFFFF" w:sz="6" w:space="0"/>
            </w:tcBorders>
            <w:vAlign w:val="center"/>
          </w:tcPr>
          <w:p>
            <w:pPr>
              <w:pStyle w:val="10"/>
              <w:jc w:val="both"/>
            </w:pPr>
            <w:r>
              <w:rPr>
                <w:rFonts w:hint="eastAsia"/>
                <w:lang w:eastAsia="zh-CN"/>
              </w:rPr>
              <w:t>预算年度：</w:t>
            </w:r>
            <w:r>
              <w:t>2022</w:t>
            </w:r>
          </w:p>
        </w:tc>
        <w:tc>
          <w:tcPr>
            <w:tcW w:w="3966" w:type="dxa"/>
            <w:gridSpan w:val="2"/>
            <w:tcBorders>
              <w:top w:val="single" w:color="FFFFFF" w:sz="6" w:space="0"/>
              <w:left w:val="single" w:color="FFFFFF" w:sz="6" w:space="0"/>
              <w:right w:val="single" w:color="FFFFFF" w:sz="6" w:space="0"/>
            </w:tcBorders>
            <w:vAlign w:val="center"/>
          </w:tcPr>
          <w:p>
            <w:pPr>
              <w:pStyle w:val="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983" w:type="dxa"/>
            <w:vMerge w:val="restart"/>
            <w:vAlign w:val="center"/>
          </w:tcPr>
          <w:p>
            <w:pPr>
              <w:pStyle w:val="12"/>
            </w:pPr>
            <w:r>
              <w:t>序号</w:t>
            </w:r>
          </w:p>
        </w:tc>
        <w:tc>
          <w:tcPr>
            <w:tcW w:w="3967" w:type="dxa"/>
            <w:gridSpan w:val="2"/>
            <w:vAlign w:val="center"/>
          </w:tcPr>
          <w:p>
            <w:pPr>
              <w:pStyle w:val="12"/>
            </w:pPr>
            <w:r>
              <w:t>功能分类科目</w:t>
            </w:r>
          </w:p>
        </w:tc>
        <w:tc>
          <w:tcPr>
            <w:tcW w:w="1983" w:type="dxa"/>
            <w:vMerge w:val="restart"/>
            <w:vAlign w:val="center"/>
          </w:tcPr>
          <w:p>
            <w:pPr>
              <w:pStyle w:val="12"/>
            </w:pPr>
            <w:r>
              <w:t>合计</w:t>
            </w:r>
          </w:p>
        </w:tc>
        <w:tc>
          <w:tcPr>
            <w:tcW w:w="1983" w:type="dxa"/>
            <w:vMerge w:val="restart"/>
            <w:vAlign w:val="center"/>
          </w:tcPr>
          <w:p>
            <w:pPr>
              <w:pStyle w:val="12"/>
            </w:pPr>
            <w:r>
              <w:t>基本支出</w:t>
            </w:r>
          </w:p>
        </w:tc>
        <w:tc>
          <w:tcPr>
            <w:tcW w:w="198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983" w:type="dxa"/>
            <w:vMerge w:val="continue"/>
          </w:tcPr>
          <w:p/>
        </w:tc>
        <w:tc>
          <w:tcPr>
            <w:tcW w:w="1983" w:type="dxa"/>
            <w:vAlign w:val="center"/>
          </w:tcPr>
          <w:p>
            <w:pPr>
              <w:pStyle w:val="12"/>
            </w:pPr>
            <w:r>
              <w:t>科目编码</w:t>
            </w:r>
          </w:p>
        </w:tc>
        <w:tc>
          <w:tcPr>
            <w:tcW w:w="1984" w:type="dxa"/>
            <w:vAlign w:val="center"/>
          </w:tcPr>
          <w:p>
            <w:pPr>
              <w:pStyle w:val="12"/>
            </w:pPr>
            <w:r>
              <w:t>科目名称</w:t>
            </w:r>
          </w:p>
        </w:tc>
        <w:tc>
          <w:tcPr>
            <w:tcW w:w="1983" w:type="dxa"/>
            <w:vMerge w:val="continue"/>
          </w:tcPr>
          <w:p/>
        </w:tc>
        <w:tc>
          <w:tcPr>
            <w:tcW w:w="1983" w:type="dxa"/>
            <w:vMerge w:val="continue"/>
          </w:tcPr>
          <w:p/>
        </w:tc>
        <w:tc>
          <w:tcPr>
            <w:tcW w:w="19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1983" w:type="dxa"/>
            <w:vAlign w:val="center"/>
          </w:tcPr>
          <w:p>
            <w:pPr>
              <w:pStyle w:val="12"/>
            </w:pPr>
            <w:r>
              <w:t>栏次</w:t>
            </w:r>
          </w:p>
        </w:tc>
        <w:tc>
          <w:tcPr>
            <w:tcW w:w="1983" w:type="dxa"/>
            <w:vAlign w:val="center"/>
          </w:tcPr>
          <w:p>
            <w:pPr>
              <w:pStyle w:val="12"/>
            </w:pPr>
            <w:r>
              <w:t>1</w:t>
            </w:r>
          </w:p>
        </w:tc>
        <w:tc>
          <w:tcPr>
            <w:tcW w:w="1984" w:type="dxa"/>
            <w:vAlign w:val="center"/>
          </w:tcPr>
          <w:p>
            <w:pPr>
              <w:pStyle w:val="12"/>
            </w:pPr>
            <w:r>
              <w:t>2</w:t>
            </w:r>
          </w:p>
        </w:tc>
        <w:tc>
          <w:tcPr>
            <w:tcW w:w="1983" w:type="dxa"/>
            <w:vAlign w:val="center"/>
          </w:tcPr>
          <w:p>
            <w:pPr>
              <w:pStyle w:val="12"/>
            </w:pPr>
            <w:r>
              <w:t>3</w:t>
            </w:r>
          </w:p>
        </w:tc>
        <w:tc>
          <w:tcPr>
            <w:tcW w:w="1983" w:type="dxa"/>
            <w:vAlign w:val="center"/>
          </w:tcPr>
          <w:p>
            <w:pPr>
              <w:pStyle w:val="12"/>
            </w:pPr>
            <w:r>
              <w:t>4</w:t>
            </w:r>
          </w:p>
        </w:tc>
        <w:tc>
          <w:tcPr>
            <w:tcW w:w="19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983" w:type="dxa"/>
            <w:vAlign w:val="center"/>
          </w:tcPr>
          <w:p>
            <w:pPr>
              <w:pStyle w:val="15"/>
            </w:pPr>
          </w:p>
        </w:tc>
        <w:tc>
          <w:tcPr>
            <w:tcW w:w="1983" w:type="dxa"/>
            <w:vAlign w:val="center"/>
          </w:tcPr>
          <w:p>
            <w:pPr>
              <w:pStyle w:val="14"/>
            </w:pPr>
          </w:p>
        </w:tc>
        <w:tc>
          <w:tcPr>
            <w:tcW w:w="1984" w:type="dxa"/>
            <w:vAlign w:val="center"/>
          </w:tcPr>
          <w:p>
            <w:pPr>
              <w:pStyle w:val="14"/>
            </w:pPr>
          </w:p>
        </w:tc>
        <w:tc>
          <w:tcPr>
            <w:tcW w:w="1983" w:type="dxa"/>
            <w:vAlign w:val="center"/>
          </w:tcPr>
          <w:p>
            <w:pPr>
              <w:pStyle w:val="13"/>
            </w:pPr>
          </w:p>
        </w:tc>
        <w:tc>
          <w:tcPr>
            <w:tcW w:w="1983" w:type="dxa"/>
            <w:vAlign w:val="center"/>
          </w:tcPr>
          <w:p>
            <w:pPr>
              <w:pStyle w:val="13"/>
            </w:pPr>
          </w:p>
        </w:tc>
        <w:tc>
          <w:tcPr>
            <w:tcW w:w="198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4425"/>
        <w:gridCol w:w="1410"/>
        <w:gridCol w:w="1538"/>
        <w:gridCol w:w="2056"/>
        <w:gridCol w:w="2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668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1538" w:type="dxa"/>
            <w:tcBorders>
              <w:top w:val="single" w:color="FFFFFF" w:sz="6" w:space="0"/>
              <w:left w:val="single" w:color="FFFFFF" w:sz="6" w:space="0"/>
              <w:right w:val="single" w:color="FFFFFF" w:sz="6" w:space="0"/>
            </w:tcBorders>
            <w:vAlign w:val="center"/>
          </w:tcPr>
          <w:p>
            <w:pPr>
              <w:pStyle w:val="10"/>
            </w:pPr>
            <w:r>
              <w:t>预算年度：2022</w:t>
            </w:r>
          </w:p>
        </w:tc>
        <w:tc>
          <w:tcPr>
            <w:tcW w:w="411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853" w:type="dxa"/>
            <w:vMerge w:val="restart"/>
            <w:vAlign w:val="center"/>
          </w:tcPr>
          <w:p>
            <w:pPr>
              <w:pStyle w:val="12"/>
            </w:pPr>
            <w:r>
              <w:t>序号</w:t>
            </w:r>
          </w:p>
        </w:tc>
        <w:tc>
          <w:tcPr>
            <w:tcW w:w="4425" w:type="dxa"/>
            <w:vMerge w:val="restart"/>
            <w:vAlign w:val="center"/>
          </w:tcPr>
          <w:p>
            <w:pPr>
              <w:pStyle w:val="12"/>
            </w:pPr>
            <w:r>
              <w:t>项  目</w:t>
            </w:r>
          </w:p>
        </w:tc>
        <w:tc>
          <w:tcPr>
            <w:tcW w:w="70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blHeader/>
          <w:jc w:val="center"/>
        </w:trPr>
        <w:tc>
          <w:tcPr>
            <w:tcW w:w="853" w:type="dxa"/>
            <w:vMerge w:val="continue"/>
          </w:tcPr>
          <w:p/>
        </w:tc>
        <w:tc>
          <w:tcPr>
            <w:tcW w:w="4425" w:type="dxa"/>
            <w:vMerge w:val="continue"/>
          </w:tcPr>
          <w:p/>
        </w:tc>
        <w:tc>
          <w:tcPr>
            <w:tcW w:w="1410" w:type="dxa"/>
            <w:vAlign w:val="center"/>
          </w:tcPr>
          <w:p>
            <w:pPr>
              <w:pStyle w:val="12"/>
            </w:pPr>
            <w:r>
              <w:t>合计</w:t>
            </w:r>
          </w:p>
        </w:tc>
        <w:tc>
          <w:tcPr>
            <w:tcW w:w="1538" w:type="dxa"/>
            <w:vAlign w:val="center"/>
          </w:tcPr>
          <w:p>
            <w:pPr>
              <w:pStyle w:val="12"/>
            </w:pPr>
            <w:r>
              <w:t>一般公共预算              财政拨款</w:t>
            </w:r>
          </w:p>
        </w:tc>
        <w:tc>
          <w:tcPr>
            <w:tcW w:w="2056" w:type="dxa"/>
            <w:vAlign w:val="center"/>
          </w:tcPr>
          <w:p>
            <w:pPr>
              <w:pStyle w:val="12"/>
            </w:pPr>
            <w:r>
              <w:t>政府性基金                  预算拨款</w:t>
            </w:r>
          </w:p>
        </w:tc>
        <w:tc>
          <w:tcPr>
            <w:tcW w:w="205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0" w:hRule="atLeast"/>
          <w:tblHeader/>
          <w:jc w:val="center"/>
        </w:trPr>
        <w:tc>
          <w:tcPr>
            <w:tcW w:w="853" w:type="dxa"/>
            <w:vAlign w:val="center"/>
          </w:tcPr>
          <w:p>
            <w:pPr>
              <w:pStyle w:val="12"/>
            </w:pPr>
            <w:r>
              <w:t>栏次</w:t>
            </w:r>
          </w:p>
        </w:tc>
        <w:tc>
          <w:tcPr>
            <w:tcW w:w="4425" w:type="dxa"/>
            <w:vAlign w:val="center"/>
          </w:tcPr>
          <w:p>
            <w:pPr>
              <w:pStyle w:val="12"/>
            </w:pPr>
            <w:r>
              <w:t>1</w:t>
            </w:r>
          </w:p>
        </w:tc>
        <w:tc>
          <w:tcPr>
            <w:tcW w:w="1410" w:type="dxa"/>
            <w:vAlign w:val="center"/>
          </w:tcPr>
          <w:p>
            <w:pPr>
              <w:pStyle w:val="12"/>
            </w:pPr>
            <w:r>
              <w:t>2</w:t>
            </w:r>
          </w:p>
        </w:tc>
        <w:tc>
          <w:tcPr>
            <w:tcW w:w="1538" w:type="dxa"/>
            <w:vAlign w:val="center"/>
          </w:tcPr>
          <w:p>
            <w:pPr>
              <w:pStyle w:val="12"/>
            </w:pPr>
            <w:r>
              <w:t>3</w:t>
            </w:r>
          </w:p>
        </w:tc>
        <w:tc>
          <w:tcPr>
            <w:tcW w:w="2056" w:type="dxa"/>
            <w:vAlign w:val="center"/>
          </w:tcPr>
          <w:p>
            <w:pPr>
              <w:pStyle w:val="12"/>
            </w:pPr>
            <w:r>
              <w:t>4</w:t>
            </w:r>
          </w:p>
        </w:tc>
        <w:tc>
          <w:tcPr>
            <w:tcW w:w="205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853" w:type="dxa"/>
            <w:vAlign w:val="center"/>
          </w:tcPr>
          <w:p>
            <w:pPr>
              <w:pStyle w:val="15"/>
            </w:pPr>
            <w:r>
              <w:t>1</w:t>
            </w:r>
          </w:p>
        </w:tc>
        <w:tc>
          <w:tcPr>
            <w:tcW w:w="4425" w:type="dxa"/>
            <w:vAlign w:val="center"/>
          </w:tcPr>
          <w:p>
            <w:pPr>
              <w:pStyle w:val="16"/>
            </w:pPr>
            <w:r>
              <w:t>合计</w:t>
            </w:r>
          </w:p>
        </w:tc>
        <w:tc>
          <w:tcPr>
            <w:tcW w:w="1410" w:type="dxa"/>
            <w:vAlign w:val="center"/>
          </w:tcPr>
          <w:p>
            <w:pPr>
              <w:pStyle w:val="17"/>
              <w:rPr>
                <w:rFonts w:hint="default" w:eastAsia="方正书宋_GBK"/>
                <w:lang w:val="en-US" w:eastAsia="zh-CN"/>
              </w:rPr>
            </w:pPr>
            <w:r>
              <w:rPr>
                <w:rFonts w:hint="eastAsia"/>
                <w:lang w:val="en-US" w:eastAsia="zh-CN"/>
              </w:rPr>
              <w:t>2.58</w:t>
            </w:r>
          </w:p>
        </w:tc>
        <w:tc>
          <w:tcPr>
            <w:tcW w:w="1538" w:type="dxa"/>
            <w:vAlign w:val="center"/>
          </w:tcPr>
          <w:p>
            <w:pPr>
              <w:pStyle w:val="17"/>
              <w:rPr>
                <w:rFonts w:hint="default" w:eastAsia="方正书宋_GBK"/>
                <w:lang w:val="en-US" w:eastAsia="zh-CN"/>
              </w:rPr>
            </w:pPr>
            <w:r>
              <w:rPr>
                <w:rFonts w:hint="eastAsia"/>
                <w:lang w:val="en-US" w:eastAsia="zh-CN"/>
              </w:rPr>
              <w:t>2.58</w:t>
            </w:r>
          </w:p>
        </w:tc>
        <w:tc>
          <w:tcPr>
            <w:tcW w:w="2056" w:type="dxa"/>
            <w:vAlign w:val="center"/>
          </w:tcPr>
          <w:p>
            <w:pPr>
              <w:pStyle w:val="17"/>
            </w:pPr>
          </w:p>
        </w:tc>
        <w:tc>
          <w:tcPr>
            <w:tcW w:w="205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53" w:type="dxa"/>
            <w:vAlign w:val="center"/>
          </w:tcPr>
          <w:p>
            <w:pPr>
              <w:pStyle w:val="15"/>
            </w:pPr>
            <w:r>
              <w:t>2</w:t>
            </w:r>
          </w:p>
        </w:tc>
        <w:tc>
          <w:tcPr>
            <w:tcW w:w="4425" w:type="dxa"/>
            <w:vAlign w:val="center"/>
          </w:tcPr>
          <w:p>
            <w:pPr>
              <w:pStyle w:val="14"/>
            </w:pPr>
            <w:r>
              <w:t>“三公”经费小计</w:t>
            </w:r>
          </w:p>
        </w:tc>
        <w:tc>
          <w:tcPr>
            <w:tcW w:w="1410" w:type="dxa"/>
            <w:vAlign w:val="center"/>
          </w:tcPr>
          <w:p>
            <w:pPr>
              <w:pStyle w:val="13"/>
            </w:pPr>
            <w:r>
              <w:t>2.58</w:t>
            </w:r>
          </w:p>
        </w:tc>
        <w:tc>
          <w:tcPr>
            <w:tcW w:w="1538" w:type="dxa"/>
            <w:vAlign w:val="center"/>
          </w:tcPr>
          <w:p>
            <w:pPr>
              <w:pStyle w:val="13"/>
            </w:pPr>
            <w:r>
              <w:t>2.58</w:t>
            </w: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3" w:type="dxa"/>
            <w:vAlign w:val="center"/>
          </w:tcPr>
          <w:p>
            <w:pPr>
              <w:pStyle w:val="15"/>
            </w:pPr>
            <w:r>
              <w:t>3</w:t>
            </w:r>
          </w:p>
        </w:tc>
        <w:tc>
          <w:tcPr>
            <w:tcW w:w="4425" w:type="dxa"/>
            <w:vAlign w:val="center"/>
          </w:tcPr>
          <w:p>
            <w:pPr>
              <w:pStyle w:val="14"/>
            </w:pPr>
            <w:r>
              <w:t>一、因公出国（境）费</w:t>
            </w:r>
          </w:p>
        </w:tc>
        <w:tc>
          <w:tcPr>
            <w:tcW w:w="1410" w:type="dxa"/>
            <w:vAlign w:val="center"/>
          </w:tcPr>
          <w:p>
            <w:pPr>
              <w:pStyle w:val="13"/>
            </w:pPr>
          </w:p>
        </w:tc>
        <w:tc>
          <w:tcPr>
            <w:tcW w:w="1538" w:type="dxa"/>
            <w:vAlign w:val="center"/>
          </w:tcPr>
          <w:p>
            <w:pPr>
              <w:pStyle w:val="13"/>
            </w:pP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853" w:type="dxa"/>
            <w:vAlign w:val="center"/>
          </w:tcPr>
          <w:p>
            <w:pPr>
              <w:pStyle w:val="15"/>
            </w:pPr>
            <w:r>
              <w:t>4</w:t>
            </w:r>
          </w:p>
        </w:tc>
        <w:tc>
          <w:tcPr>
            <w:tcW w:w="4425" w:type="dxa"/>
            <w:vAlign w:val="center"/>
          </w:tcPr>
          <w:p>
            <w:pPr>
              <w:pStyle w:val="14"/>
            </w:pPr>
            <w:r>
              <w:t xml:space="preserve">    其中：教学科研人员因公出国（境）费</w:t>
            </w:r>
          </w:p>
        </w:tc>
        <w:tc>
          <w:tcPr>
            <w:tcW w:w="1410" w:type="dxa"/>
            <w:vAlign w:val="center"/>
          </w:tcPr>
          <w:p>
            <w:pPr>
              <w:pStyle w:val="13"/>
            </w:pPr>
          </w:p>
        </w:tc>
        <w:tc>
          <w:tcPr>
            <w:tcW w:w="1538" w:type="dxa"/>
            <w:vAlign w:val="center"/>
          </w:tcPr>
          <w:p>
            <w:pPr>
              <w:pStyle w:val="13"/>
            </w:pP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853" w:type="dxa"/>
            <w:vAlign w:val="center"/>
          </w:tcPr>
          <w:p>
            <w:pPr>
              <w:pStyle w:val="15"/>
            </w:pPr>
            <w:r>
              <w:t>5</w:t>
            </w:r>
          </w:p>
        </w:tc>
        <w:tc>
          <w:tcPr>
            <w:tcW w:w="4425" w:type="dxa"/>
            <w:vAlign w:val="center"/>
          </w:tcPr>
          <w:p>
            <w:pPr>
              <w:pStyle w:val="14"/>
            </w:pPr>
            <w:r>
              <w:t xml:space="preserve">          其他因公出国（境）费</w:t>
            </w:r>
          </w:p>
        </w:tc>
        <w:tc>
          <w:tcPr>
            <w:tcW w:w="1410" w:type="dxa"/>
            <w:vAlign w:val="center"/>
          </w:tcPr>
          <w:p>
            <w:pPr>
              <w:pStyle w:val="13"/>
            </w:pPr>
          </w:p>
        </w:tc>
        <w:tc>
          <w:tcPr>
            <w:tcW w:w="1538" w:type="dxa"/>
            <w:vAlign w:val="center"/>
          </w:tcPr>
          <w:p>
            <w:pPr>
              <w:pStyle w:val="13"/>
            </w:pP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53" w:type="dxa"/>
            <w:vAlign w:val="center"/>
          </w:tcPr>
          <w:p>
            <w:pPr>
              <w:pStyle w:val="15"/>
            </w:pPr>
            <w:r>
              <w:t>6</w:t>
            </w:r>
          </w:p>
        </w:tc>
        <w:tc>
          <w:tcPr>
            <w:tcW w:w="4425" w:type="dxa"/>
            <w:vAlign w:val="center"/>
          </w:tcPr>
          <w:p>
            <w:pPr>
              <w:pStyle w:val="14"/>
            </w:pPr>
            <w:r>
              <w:t>二、公务用车购置及运维费</w:t>
            </w:r>
          </w:p>
        </w:tc>
        <w:tc>
          <w:tcPr>
            <w:tcW w:w="1410" w:type="dxa"/>
            <w:vAlign w:val="center"/>
          </w:tcPr>
          <w:p>
            <w:pPr>
              <w:pStyle w:val="13"/>
            </w:pPr>
            <w:r>
              <w:t>2.38</w:t>
            </w:r>
          </w:p>
        </w:tc>
        <w:tc>
          <w:tcPr>
            <w:tcW w:w="1538" w:type="dxa"/>
            <w:vAlign w:val="center"/>
          </w:tcPr>
          <w:p>
            <w:pPr>
              <w:pStyle w:val="13"/>
            </w:pPr>
            <w:r>
              <w:t>2.38</w:t>
            </w: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853" w:type="dxa"/>
            <w:vAlign w:val="center"/>
          </w:tcPr>
          <w:p>
            <w:pPr>
              <w:pStyle w:val="15"/>
            </w:pPr>
            <w:r>
              <w:t>7</w:t>
            </w:r>
          </w:p>
        </w:tc>
        <w:tc>
          <w:tcPr>
            <w:tcW w:w="4425" w:type="dxa"/>
            <w:vAlign w:val="center"/>
          </w:tcPr>
          <w:p>
            <w:pPr>
              <w:pStyle w:val="14"/>
            </w:pPr>
            <w:r>
              <w:t xml:space="preserve">    其中：公务用车购置费</w:t>
            </w:r>
          </w:p>
        </w:tc>
        <w:tc>
          <w:tcPr>
            <w:tcW w:w="1410" w:type="dxa"/>
            <w:vAlign w:val="center"/>
          </w:tcPr>
          <w:p>
            <w:pPr>
              <w:pStyle w:val="13"/>
            </w:pPr>
          </w:p>
        </w:tc>
        <w:tc>
          <w:tcPr>
            <w:tcW w:w="1538" w:type="dxa"/>
            <w:vAlign w:val="center"/>
          </w:tcPr>
          <w:p>
            <w:pPr>
              <w:pStyle w:val="13"/>
            </w:pP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853" w:type="dxa"/>
            <w:vAlign w:val="center"/>
          </w:tcPr>
          <w:p>
            <w:pPr>
              <w:pStyle w:val="15"/>
            </w:pPr>
            <w:r>
              <w:t>8</w:t>
            </w:r>
          </w:p>
        </w:tc>
        <w:tc>
          <w:tcPr>
            <w:tcW w:w="4425" w:type="dxa"/>
            <w:vAlign w:val="center"/>
          </w:tcPr>
          <w:p>
            <w:pPr>
              <w:pStyle w:val="14"/>
            </w:pPr>
            <w:r>
              <w:t xml:space="preserve">          公务用车运行维护费</w:t>
            </w:r>
          </w:p>
        </w:tc>
        <w:tc>
          <w:tcPr>
            <w:tcW w:w="1410" w:type="dxa"/>
            <w:vAlign w:val="center"/>
          </w:tcPr>
          <w:p>
            <w:pPr>
              <w:pStyle w:val="13"/>
            </w:pPr>
            <w:r>
              <w:t>2.38</w:t>
            </w:r>
          </w:p>
        </w:tc>
        <w:tc>
          <w:tcPr>
            <w:tcW w:w="1538" w:type="dxa"/>
            <w:vAlign w:val="center"/>
          </w:tcPr>
          <w:p>
            <w:pPr>
              <w:pStyle w:val="13"/>
            </w:pPr>
            <w:r>
              <w:t>2.38</w:t>
            </w:r>
          </w:p>
        </w:tc>
        <w:tc>
          <w:tcPr>
            <w:tcW w:w="2056" w:type="dxa"/>
            <w:vAlign w:val="center"/>
          </w:tcPr>
          <w:p>
            <w:pPr>
              <w:pStyle w:val="13"/>
            </w:pPr>
          </w:p>
        </w:tc>
        <w:tc>
          <w:tcPr>
            <w:tcW w:w="20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53" w:type="dxa"/>
            <w:vAlign w:val="center"/>
          </w:tcPr>
          <w:p>
            <w:pPr>
              <w:pStyle w:val="15"/>
            </w:pPr>
            <w:r>
              <w:t>9</w:t>
            </w:r>
          </w:p>
        </w:tc>
        <w:tc>
          <w:tcPr>
            <w:tcW w:w="4425" w:type="dxa"/>
            <w:vAlign w:val="center"/>
          </w:tcPr>
          <w:p>
            <w:pPr>
              <w:pStyle w:val="14"/>
            </w:pPr>
            <w:r>
              <w:t>三、公务接待费</w:t>
            </w:r>
          </w:p>
        </w:tc>
        <w:tc>
          <w:tcPr>
            <w:tcW w:w="1410" w:type="dxa"/>
            <w:vAlign w:val="center"/>
          </w:tcPr>
          <w:p>
            <w:pPr>
              <w:pStyle w:val="13"/>
            </w:pPr>
            <w:r>
              <w:t>0.20</w:t>
            </w:r>
          </w:p>
        </w:tc>
        <w:tc>
          <w:tcPr>
            <w:tcW w:w="1538" w:type="dxa"/>
            <w:vAlign w:val="center"/>
          </w:tcPr>
          <w:p>
            <w:pPr>
              <w:pStyle w:val="13"/>
            </w:pPr>
            <w:r>
              <w:t>0.20</w:t>
            </w:r>
          </w:p>
        </w:tc>
        <w:tc>
          <w:tcPr>
            <w:tcW w:w="2056" w:type="dxa"/>
            <w:vAlign w:val="center"/>
          </w:tcPr>
          <w:p>
            <w:pPr>
              <w:pStyle w:val="13"/>
            </w:pPr>
          </w:p>
        </w:tc>
        <w:tc>
          <w:tcPr>
            <w:tcW w:w="2057"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bookmarkStart w:id="18" w:name="_GoBack"/>
      <w:bookmarkEnd w:id="18"/>
      <w:r>
        <w:rPr>
          <w:rFonts w:ascii="方正书宋_GBK" w:hAnsi="方正书宋_GBK" w:eastAsia="方正书宋_GBK" w:cs="方正书宋_GBK"/>
          <w:color w:val="FFFFFF"/>
          <w:sz w:val="21"/>
        </w:rPr>
        <w:t>第一部分  霸州市科学技术和工业信息化局2022年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霸州市科学技术和工业信息化局2022年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按照《预算法》、《地方预决算公开操作规程》和《关于进一步推进预算公开工作的实施意见》规定，现将霸州市科学技术和工业信息化局2022年</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rPr>
          <w:rFonts w:hint="eastAsia" w:ascii="仿宋_GB2312" w:hAnsi="仿宋_GB2312" w:eastAsia="仿宋_GB2312" w:cs="仿宋_GB2312"/>
          <w:sz w:val="32"/>
          <w:szCs w:val="32"/>
        </w:rPr>
      </w:pPr>
      <w:bookmarkStart w:id="9" w:name="_Toc_3_3_0000000010"/>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rPr>
        <w:t>职责：</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根据《中共廊坊市委办公室、廊坊市人民政府办公室关于印发&lt;霸州市机构改革方案&gt;的通知》（廊办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72号），制定本规定。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霸州市科学技术和工业信息化局，作为政府工作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，机构规格正科级，加挂霸州市外国专家局牌子。</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霸州市科学技术和工业信息化局的主要职责是：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（一）贯彻落实创新驱动发展战略方针，拟订科技发展、引进国外智力规划和政策并组织实施。</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（二）统筹推进全市创新体系建设和科技体制改革，会同有关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健全技术创新激励机制。优化科研体系建设，推动企业科技创新能力建设，承担推进科技军民融合发展相关工作，拟订科学普及和科学传播规划。</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提出优化配置科技资源的政策措施建议，推动多元化科技投入体系建设，协调管理市级财政科技计划（专项、基金等）并监督实施。</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（四）拟订重大科技创新基地建设规划并监督实施，推动科研条件保障、科技平台建设和科技资源开放共享，拟订基础研究规划并组织实施。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（五）统筹组织关键技术、共性技术、前沿引领技术、现代工程技术、颠覆性技术研发和创新及成果应用示范。</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（六）组织拟订高新技术发展及产业化、科技促进农业农村和社会发展的规划、政策和措施。组织开展重点领域技术发展需求分析，提出重大任务并监督实施。指导域内农业科技园区等科技园区的建设。</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（七）牵头技术转移体系建设，拟订科技成果转移转化和促进产学研结合的相关政策措施并监督实施。指导科技服务业、技术市场和科技中介组织发展。</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（八）统筹区域科技创新体系建设，指导区域创新发展、科技资源合理布局和协同创新能力建设。</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（九）统筹科研诚信建设，组织实施创新调查和科技报告制度，指导科技保密工作。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（十）拟订与域外科技合作和创新能力开放合作的规划和措施，组织开展与域外科技合作交流。指导相关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、开发区和乡（镇）对外科技合作交流工作。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（十一）负责引进国外智力工作。拟订市重点引进国外智力计划并组织实施。建立外国高层次人才吸引集聚机制和重点外国专家联系服务机制。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拟订科技人才队伍建设规划和政策，建立健全科技人才评价和激励机制，组织实施科技人才计划，推动高端科技创新人才队伍建设。</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（十三）负责省科学技术奖、燕赵友谊奖的推荐申报工作。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（十四）提出全市新型工业化发展战略和政策，协调解决新型工业化进程中的重大问题，拟订并组织实施全市工业的发展规划，推进产业结构战略性调整和优化升级，推进信息化和工业化融合。</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订并组织实施全市工业行业规划、计划和产业政策，提出优化产业布局、结构的政策建议，推进现代产业体系建设，贯彻落实工业和信息化法律法规规章，起草相关规范性文件，组织实施行业技术规范和标准，指导行业质量管理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（十六）监测分析全市工业运行态势，统计并发布相关信息，进行预测预警和信息引导；协调解决行业运行发展中的有关问题并提出政策建议；负责工业用电监测；负责工业应急管理、产业安全有关工作。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提出全市工业固定资产投资规模和方向（含利用外资和境外投资）以及国家、省和市财政性建设资金安排的意见，按照规定权限，审批、核准、备案市规划内和年度计划规模内工业固定资产投资项目，负责工业企业技术改造投资项目核准、备案工作，并对上述工业固定资产投资项目招标投标活动依法实施监督。</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（十八）负责对中小企业和民营经济促进工作进行指导、综合协调和监督检查，会同有关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拟订促进中小企业发展和民营经济发展的相关政策和措施并组织实施，协调解决有关重大问题。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全市振兴装备制造业的组织协调，贯彻执行国家、省重大技术装备发展和自主创新规划、政策，依托国家、省和市重点工程建设协调有关重大专项的实施，推进重大技术装备国产化，指导引进重大技术装备的消化创新。</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（二十一）拟订并组织实施全市工业能源节约和资源综合利用促进政策，参与拟订能源节约和资源综合利用促进规划，组织协调相关重大示范工程和新产品、新技术、新设备、新材料的推广应用。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（二十二）推进全市工业体制改革和管理创新，提高行业综合素质和核心竞争力，指导工业行业加强安全生产管理，负责民爆行业生产流通的监督管理和安全生产工作。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（二十三）开展工业、中小企业的对外合作与交流。</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（二十四）承担履行《禁止化学武器公约》的组织协调工作。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（二十五）承担除食盐生产经营环节质量安全监管以外的其他盐业行业行政管理工作。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（二十六）承担国民经济动员、装备动员以及交通战备有关职责，完成省委军民融合发展委员会办公室交办的任务。</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（二十七）承办市委、市政府交办的其他事项。</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霸州市科学技术和工业信息化局设5个内设机构：</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（一）办公室</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机关党政工作；负责文电、会务、机要、档案等机关日常运转工作；承担信息、安全保密、督察督办、后勤保障和固定资产管理等工作；承办人大代表建议、政协提案；承担政务公开、宣传报道、新闻发布等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负责机关有关规范性文件的合法性审核工作;承担相关行政复议、行政应诉;负责起草重要的综合性文稿。</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（二）综合科技股</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拟订相关领域高新技术发展及产业化的规划和政策, 组织开展相关领域技术发展需求分析, 提出重大任务并监督实施, 推动重大关键技术攻关。负责高新技术企业申报。推动高新技术产业化相关技术服务体系建设、科技服务和科技中介组织发展。推动科技型中小企业发展。</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提出促进科技成果转移转化、促进产学研深度融合、措施建议。拟订科技成果管理相关政策措施建议, 提出重大科技成果转化任务并监督实施。承担技术转移体系工作, 指导技术市场规范和发展。承担省科学技术奖的推荐申报工作。负责申报国家、省、市级实验室、技术创新中心、产业技术研究院、新型研发机构等重大科技创新基地，推进重大科研基础设施、大型科研仪器、科学数据、生物资源等科技资源开放共享,组织实施科技基础资源调查。负责全市国际科技合作与交流工作，负责对京津及域外科技合作交流工作，组织开展相关领域科技合作需求分析, 研究提出重大任务并监督实施。指导相关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、开发区和乡(镇)对外科技合作与交流工作。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拟订科技促进农业农村发展、社会发展领域科技创新的规划和政策, 组织开展相关领域技术发展需求分析, 提出重大任务并监督实施, 推动重大关键技术攻关。指导农村科技进步和农业科技园区工作, 推动科技扶贫工作和农村科技社会化服务体系建设。促进生物技术发展及产业化, 推动绿色技术创新, 协调科技应对气候变化工作。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协调提出科技资源合理配置的措施建议, 承担市科技计划(专项、基金等) 协调管理工作。拟订全市促进科技与金融结合的政策措施并组织实施。承担市国防科技动员办公室日常工作。承接国家省市科技重大专项在霸州实施相关工作。拟订引进国外智力规划并组织实施。组织实施引进外国智力重大活动及项目。负责全市引智引才成果示范单位和基地的建设与管理工作。承担“燕赵友谊奖”、“外专百人计划”等人才表彰选拔的组织申报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（三）综合规划和工业运行监测股</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贯彻落实工业、中小企业和民营经济相关法律法规规章，起草相关规范性文件。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拟订全市工业发展战略、规划；负责组织工业企业技术改造投资项目核准、备案工作，推进全市现代产业体系建设；提出全市工业固定资产投资规模和方向（含利用外资和境外投资）以及国家、省和市级财政性资金安排的建议，经批准后实施；拟订和修订全市产业结构调整目录的相关内容，参与工业投资项目的审核；指导工业技改引导股权投资基金管理工作。围绕工业转型升级和高质量发展，综合分析研究全市新型工业化的发展战略，提出政策措施建议；组织拟订全市工业产业政策并监督执行，提出推进产业结构调整、产业聚集、工业与相关产业融合发展及管理创新的政策建议；负责工业政策研究软课题管理。</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分析工业日常运行，分析全市工业运行态势和国内外工业形势，研究提出有关政策措施；统计并发布相关信息，进行预测预警和信息引导；协调解决行业运行发展中的有关问题；负责全市工业用电运行监测协调工作，指导工业用电需求侧管理工作；承担应急管理、产业安全相关工作。承担市政府减轻企业负担领导小组办公室的日常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全市工业加强安全生产管理，指导工业安全生产标准体系建设和科技成果推广；参与重大特大安全生产事故的调查、处理；负责工业安全生产宣传教育工作；负责拟订民爆行业生产流通的发展规划；负责民爆行业生产流通的监督管理和安全生产工作；承担履行禁止化学武器公约事务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中央、省和市有关军民融合产业的方针政策，协助企业做好保密资格认证、国军标质量体系认证、安全性评价认证和武器装备科研生产许可证申报的前期工作；协助本辖区军工企事业单位和民口军品配套企业做好保密资格认证、国军标质量体系认证、安全性评价认证和武器装备科研生产许可证申报的前期工作；本辖区军品科研生产计划的督促检查，协调解决有关问题，提供地方性保障条件；本辖区军工动员固定资产的管理工作，确保军工动员资产的保值增值。</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国民经济动员与经济建设、国防建设的关系，协调相关重大问题；组织实施全市国民经济动员有关工作，协调实施国民经济平战转换能力建设。贯彻国家国防交通工作的方针、政策和法律、法规、规章，拟订全市有关国家国防交通工作的规定；规划全市国防交通网络布局，对交通建设提出有关国防要求的建议，参加有关交通工程设施的勘察、设计鉴（审）定和竣工验收；拟订全市国防交通保障计划，组织指导国防交通保障队伍建设，根据上级指示做好军事行动和其他紧急任务的交通保障；负责全市国防运力动员和运力征用；按照国家有关规定，制定和实施全市国防交通物资储备计划，调用国防交通物资；组织全市国防交通科学技术研究及其成果推广应用；指导检查监督全市国防交通工作，协调处理有关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（四）信息产业和民营经济发展股</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国家工业行业技术规范和标准，指导行业质量管理工作；推进实施有关国家、省和市科技重大专项，推动技术创新和产学研相结合；协调指导与制造业相关的生产性服务业发展，推进制造业商业模式创新和业态创新；承担促进全市工业设计发展相关工作，负责拟订并组织实施工业设计发展规划及相关政策措施；提出工业文化遗产保护与利用、工业旅游的政策建议，促进工业文化发展。</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负责全市民营经济的宏观指导、综合协调和考核工作；会同有关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拟订促进民营经济的发展规划并组织实施，协调解决相关问题，推动中小企业聚集发展；提出中小企业发展专项资金年度使用计划建议，指导市中小企业发展基金管理工作；负责中小企业统计网络建设、运行监测和统计分析；承担市民营经济领导小组办公室的日常工作。负责指导中小企业促进工作，推进中小企业公共服务体系建设，鼓励和支持各类服务机构为中小企业提供管理咨询、人才培训、技术支持、投资融资、法律咨询等各类服务；指导中小企业人才队伍建设，有计划组织实施中小企业管理人员培训；支持中小企业创业创新，推进中小企业“专精特新”发展；提出中小微企业融资建议，拓宽中小微企业融资渠道。</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并组织实施全市工业能源节约和资源综合利用促进政策，组织和指导工业节能装备（产品）制造、企业节能管理；组织协调相关重大示范工程和新产品、新设备、新材料的推广应用；研究制定工业“三废”资源的综合利用政策及项目推广；指导推进工业绿色发展和绿色制造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全市钢铁、有色、黄金、稀土、石化（不含炼油）、化工（不含煤制燃料和燃料乙醇）、建材等行业管理工作；研究拟订并组织实施原材料工业发展战略、规划；提出原材料工业结构调整目标、产业布局和重点技术改造项目贴息资金意见；承办需国家、省和市平衡建设条件的原材料工业固定资产投资前期项目（含利用外资项目）的申报和审批工作；负责黄金开采证的审核、申报工作；承担稀土行业管理职责；承担市淘汰落后产能工作领导小组办公室日常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拟订并组织实施装备工业发展规划，协调发展中的重大问题和重大事项；组织实施相关行业规范条件、技术规范和标准；提出装备工业结构调整目标、产业布局和技术改造项目资金意见；负责组织申报国家装备工业相关专项；组织实施首台（套）重大技术装备应用工作；推进智能制造发展；组织实施相关行业的技术规范和标准；承担市新能源汽车发展和推广应用领导小组办公室日常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轻工、纺织、食品、医药、家电等行业管理工作；研究拟订并组织实施消费品工业发展战略、规划；提出消费品工业结构调整目标、产业布局和重点技术改造项目贴息资金意见；承办需国家、省和市平衡建设条件的消费品工业固定资产投资前期项目（含利用外资项目）的申报和审批工作；承担市级药品储备管理工作。编制全市食盐行业发展规划和产业政策，负责全市盐行业经济运行工作；完善食盐专营制度，按规定加强全市食盐生产批发企业资质管理和生产批发区域管理；牵头协调处置全市食盐供应紧急突发事件；会同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建设全市食盐电子追溯体系；牵头工业盐销售企业的管理工作；负责食盐定点批发企业信用体系建设。</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电子信息产品制造行业管理工作；指导软件业发展；研究拟订电子信息产品制造业、软件和信息服务业发展战略、规划和重点专项规划；编制行业投资指南，承办需国家、省和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协调信息安全技术、产品研发及产业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推进全市工业领域信息化发展；研究拟订信息化和工业化融合发展、规划、标准和政策措施；指导推进工业领域数字化、网络化、智能化；推动建立信息化和工业化融合绩效评估制度；统筹指导工业领域信息安全；研究拟订工业信息安全和信息安全产业发展战略、规划、政策和标准；指导做好重要工业领域工控系统信息安全保障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对外经济交流与合作、技术引进有关事宜的综合协调工作；指导和推动工业企业、民营企业开展国际化经营和海外投资，按规定协调解决外商投资工业企业运行过程中的有关问题；组织企业参加各类展洽会；负责机关外事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（五）人事财务股</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局机关及所属单位的人事、财务和机构编制工作。负责科技管理干部培训工作。拟订全市科技人才队伍建设的政策措施并组织实施，承担相关科技人才计划组织、实施工作。负责省院士工作站的遴选推荐工作。承担市管优秀专家、享受政府特殊津贴和有突出贡献优秀中青年专家及科技人才的推荐工作。负责离退休干部工作。负责所属企业遗留问题的善后处理、信访工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霸州市科学技术和工业信息化局行政编制13名。正股级领导职数5名。</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科级领导职数设置另行明确。</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霸州市科学技术和工业信息化局所属事业单位的设置、职责和编制事项另行规定。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本规定具体解释工作由中共霸州市委机构编制委员会办公室承担，其调整由中共霸州市委机构编制委员会办公室按规定程序办理。</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本规定自2019年3月24日起施行。</w:t>
      </w:r>
    </w:p>
    <w:p>
      <w:pPr>
        <w:pStyle w:val="19"/>
        <w:rPr>
          <w:rFonts w:hint="eastAsia" w:ascii="仿宋_GB2312" w:hAnsi="仿宋_GB2312" w:eastAsia="仿宋_GB2312" w:cs="仿宋_GB2312"/>
          <w:sz w:val="32"/>
          <w:szCs w:val="32"/>
        </w:rPr>
      </w:pPr>
    </w:p>
    <w:p>
      <w:pPr>
        <w:pStyle w:val="19"/>
        <w:rPr>
          <w:rFonts w:hint="eastAsia" w:ascii="仿宋_GB2312" w:hAnsi="仿宋_GB2312" w:eastAsia="仿宋_GB2312" w:cs="仿宋_GB2312"/>
          <w:sz w:val="32"/>
          <w:szCs w:val="32"/>
        </w:rPr>
      </w:pPr>
    </w:p>
    <w:p>
      <w:pPr>
        <w:pStyle w:val="19"/>
        <w:rPr>
          <w:rFonts w:hint="eastAsia" w:ascii="仿宋_GB2312" w:hAnsi="仿宋_GB2312" w:eastAsia="仿宋_GB2312" w:cs="仿宋_GB2312"/>
          <w:sz w:val="32"/>
          <w:szCs w:val="32"/>
        </w:rPr>
      </w:pPr>
    </w:p>
    <w:p>
      <w:pPr>
        <w:pStyle w:val="19"/>
        <w:rPr>
          <w:rFonts w:hint="eastAsia" w:ascii="仿宋_GB2312" w:hAnsi="仿宋_GB2312" w:eastAsia="仿宋_GB2312" w:cs="仿宋_GB2312"/>
          <w:sz w:val="32"/>
          <w:szCs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32"/>
        <w:gridCol w:w="1995"/>
        <w:gridCol w:w="2141"/>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blHeader/>
          <w:jc w:val="center"/>
        </w:trPr>
        <w:tc>
          <w:tcPr>
            <w:tcW w:w="4832" w:type="dxa"/>
            <w:vAlign w:val="center"/>
          </w:tcPr>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995" w:type="dxa"/>
            <w:vAlign w:val="center"/>
          </w:tcPr>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41" w:type="dxa"/>
            <w:vAlign w:val="center"/>
          </w:tcPr>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390" w:type="dxa"/>
            <w:vAlign w:val="center"/>
          </w:tcPr>
          <w:p>
            <w:pPr>
              <w:pStyle w:val="1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4832" w:type="dxa"/>
            <w:vAlign w:val="center"/>
          </w:tcPr>
          <w:p>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霸州市科学技术和工业信息化局本级</w:t>
            </w:r>
          </w:p>
        </w:tc>
        <w:tc>
          <w:tcPr>
            <w:tcW w:w="1995" w:type="dxa"/>
            <w:vAlign w:val="center"/>
          </w:tcPr>
          <w:p>
            <w:pPr>
              <w:pStyle w:val="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41" w:type="dxa"/>
            <w:vAlign w:val="center"/>
          </w:tcPr>
          <w:p>
            <w:pPr>
              <w:pStyle w:val="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正科级</w:t>
            </w:r>
          </w:p>
        </w:tc>
        <w:tc>
          <w:tcPr>
            <w:tcW w:w="2390" w:type="dxa"/>
            <w:vAlign w:val="center"/>
          </w:tcPr>
          <w:p>
            <w:pPr>
              <w:pStyle w:val="1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eastAsia="zh-CN"/>
        </w:rPr>
        <w:t>单位</w:t>
      </w:r>
      <w:r>
        <w:rPr>
          <w:rFonts w:hint="eastAsia" w:ascii="黑体" w:hAnsi="黑体" w:eastAsia="黑体" w:cs="Times New Roman"/>
          <w:sz w:val="32"/>
          <w:szCs w:val="32"/>
        </w:rPr>
        <w:t>预算安排的总体情况</w:t>
      </w:r>
    </w:p>
    <w:p>
      <w:pPr>
        <w:keepNext w:val="0"/>
        <w:keepLines w:val="0"/>
        <w:pageBreakBefore w:val="0"/>
        <w:widowControl/>
        <w:kinsoku/>
        <w:wordWrap/>
        <w:overflowPunct/>
        <w:topLinePunct w:val="0"/>
        <w:autoSpaceDE/>
        <w:autoSpaceDN/>
        <w:bidi w:val="0"/>
        <w:adjustRightInd/>
        <w:snapToGrid/>
        <w:spacing w:line="360" w:lineRule="auto"/>
        <w:ind w:firstLine="641"/>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lang w:val="en-US" w:eastAsia="zh-CN"/>
        </w:rPr>
        <w:t>霸州市科学技术和工业信息化局</w:t>
      </w:r>
      <w:r>
        <w:rPr>
          <w:rFonts w:ascii="Times New Roman" w:hAnsi="Times New Roman" w:eastAsia="仿宋_GB2312" w:cs="Times New Roman"/>
          <w:sz w:val="32"/>
          <w:szCs w:val="32"/>
        </w:rPr>
        <w:t>机关的收支包含在</w:t>
      </w:r>
      <w:r>
        <w:rPr>
          <w:rFonts w:hint="eastAsia" w:eastAsia="仿宋_GB2312" w:cs="Times New Roman"/>
          <w:sz w:val="32"/>
          <w:szCs w:val="32"/>
          <w:lang w:eastAsia="zh-CN"/>
        </w:rPr>
        <w:t>单位</w:t>
      </w:r>
      <w:r>
        <w:rPr>
          <w:rFonts w:ascii="Times New Roman" w:hAnsi="Times New Roman" w:eastAsia="仿宋_GB2312" w:cs="Times New Roman"/>
          <w:sz w:val="32"/>
          <w:szCs w:val="32"/>
        </w:rPr>
        <w:t>预算中。</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sz w:val="32"/>
          <w:szCs w:val="32"/>
        </w:rPr>
        <w:t>反映本</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当年全部收入。2022年预算收入</w:t>
      </w:r>
      <w:r>
        <w:rPr>
          <w:rFonts w:hint="eastAsia" w:ascii="仿宋_GB2312" w:eastAsia="仿宋_GB2312" w:cs="Times New Roman"/>
          <w:sz w:val="32"/>
          <w:szCs w:val="32"/>
          <w:lang w:val="en-US" w:eastAsia="zh-CN"/>
        </w:rPr>
        <w:t>5046.94</w:t>
      </w:r>
      <w:r>
        <w:rPr>
          <w:rFonts w:hint="eastAsia" w:ascii="仿宋_GB2312" w:hAnsi="Times New Roman" w:eastAsia="仿宋_GB2312" w:cs="Times New Roman"/>
          <w:sz w:val="32"/>
          <w:szCs w:val="32"/>
        </w:rPr>
        <w:t>万元，其中：一般公共预算收入</w:t>
      </w:r>
      <w:r>
        <w:rPr>
          <w:rFonts w:hint="eastAsia" w:ascii="仿宋_GB2312" w:eastAsia="仿宋_GB2312" w:cs="Times New Roman"/>
          <w:sz w:val="32"/>
          <w:szCs w:val="32"/>
          <w:lang w:val="en-US" w:eastAsia="zh-CN"/>
        </w:rPr>
        <w:t>3247.93</w:t>
      </w:r>
      <w:r>
        <w:rPr>
          <w:rFonts w:hint="eastAsia" w:ascii="仿宋_GB2312" w:hAnsi="Times New Roman" w:eastAsia="仿宋_GB2312" w:cs="Times New Roman"/>
          <w:sz w:val="32"/>
          <w:szCs w:val="32"/>
        </w:rPr>
        <w:t>万元，政府性基金预算收入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万元，国有资本经营预算收入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color w:val="auto"/>
          <w:sz w:val="32"/>
          <w:szCs w:val="32"/>
        </w:rPr>
        <w:t>财政专户管理资金收入</w:t>
      </w:r>
      <w:r>
        <w:rPr>
          <w:rFonts w:hint="eastAsia" w:ascii="仿宋_GB2312"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sz w:val="32"/>
          <w:szCs w:val="32"/>
        </w:rPr>
        <w:t>上级补助收入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万元，事业收入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万元，经营收入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万元，附属单位上缴收入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万元，其他收入</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color w:val="auto"/>
          <w:sz w:val="32"/>
          <w:szCs w:val="32"/>
        </w:rPr>
        <w:t>上年结转</w:t>
      </w:r>
      <w:r>
        <w:rPr>
          <w:rFonts w:hint="eastAsia" w:ascii="仿宋_GB2312" w:eastAsia="仿宋_GB2312" w:cs="Times New Roman"/>
          <w:color w:val="auto"/>
          <w:sz w:val="32"/>
          <w:szCs w:val="32"/>
          <w:lang w:val="en-US" w:eastAsia="zh-CN"/>
        </w:rPr>
        <w:t>1799.01</w:t>
      </w:r>
      <w:r>
        <w:rPr>
          <w:rFonts w:hint="eastAsia" w:ascii="仿宋_GB2312" w:hAnsi="Times New Roman" w:eastAsia="仿宋_GB2312" w:cs="Times New Roman"/>
          <w:color w:val="auto"/>
          <w:sz w:val="32"/>
          <w:szCs w:val="32"/>
        </w:rPr>
        <w:t>万元</w:t>
      </w:r>
      <w:r>
        <w:rPr>
          <w:rFonts w:hint="eastAsia" w:ascii="仿宋_GB2312"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keepNext w:val="0"/>
        <w:keepLines w:val="0"/>
        <w:pageBreakBefore w:val="0"/>
        <w:widowControl/>
        <w:kinsoku/>
        <w:wordWrap/>
        <w:overflowPunct/>
        <w:topLinePunct w:val="0"/>
        <w:autoSpaceDE/>
        <w:autoSpaceDN/>
        <w:bidi w:val="0"/>
        <w:adjustRightInd/>
        <w:snapToGrid/>
        <w:spacing w:line="360" w:lineRule="auto"/>
        <w:ind w:firstLine="641"/>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eastAsia="仿宋_GB2312" w:cs="Times New Roman"/>
          <w:sz w:val="32"/>
          <w:szCs w:val="32"/>
          <w:lang w:eastAsia="zh-CN"/>
        </w:rPr>
        <w:t>科学技术和工业信息化局</w:t>
      </w:r>
      <w:r>
        <w:rPr>
          <w:rFonts w:hint="eastAsia" w:ascii="仿宋_GB2312" w:hAnsi="Times New Roman" w:eastAsia="仿宋_GB2312" w:cs="Times New Roman"/>
          <w:sz w:val="32"/>
          <w:szCs w:val="32"/>
        </w:rPr>
        <w:t>2022年度</w:t>
      </w:r>
      <w:r>
        <w:rPr>
          <w:rFonts w:hint="eastAsia" w:ascii="仿宋_GB2312" w:eastAsia="仿宋_GB2312" w:cs="Times New Roman"/>
          <w:sz w:val="32"/>
          <w:szCs w:val="32"/>
          <w:lang w:eastAsia="zh-CN"/>
        </w:rPr>
        <w:t>单位</w:t>
      </w:r>
      <w:r>
        <w:rPr>
          <w:rFonts w:hint="eastAsia" w:ascii="仿宋_GB2312" w:hAnsi="Times New Roman" w:eastAsia="仿宋_GB2312" w:cs="Times New Roman"/>
          <w:sz w:val="32"/>
          <w:szCs w:val="32"/>
        </w:rPr>
        <w:t>预算中支出预算的总体情况。</w:t>
      </w:r>
      <w:r>
        <w:rPr>
          <w:rFonts w:hint="eastAsia" w:ascii="仿宋_GB2312" w:hAnsi="Times New Roman" w:eastAsia="仿宋_GB2312" w:cs="Times New Roman"/>
          <w:color w:val="auto"/>
          <w:sz w:val="32"/>
          <w:szCs w:val="32"/>
        </w:rPr>
        <w:t>2022年支出预算</w:t>
      </w:r>
      <w:r>
        <w:rPr>
          <w:rFonts w:hint="eastAsia" w:ascii="仿宋_GB2312" w:eastAsia="仿宋_GB2312" w:cs="Times New Roman"/>
          <w:color w:val="auto"/>
          <w:sz w:val="32"/>
          <w:szCs w:val="32"/>
          <w:lang w:val="en-US" w:eastAsia="zh-CN"/>
        </w:rPr>
        <w:t>5046.94</w:t>
      </w:r>
      <w:r>
        <w:rPr>
          <w:rFonts w:hint="eastAsia" w:ascii="仿宋_GB2312" w:hAnsi="Times New Roman" w:eastAsia="仿宋_GB2312" w:cs="Times New Roman"/>
          <w:color w:val="auto"/>
          <w:sz w:val="32"/>
          <w:szCs w:val="32"/>
        </w:rPr>
        <w:t>万元，其中：基本支出</w:t>
      </w:r>
      <w:r>
        <w:rPr>
          <w:rFonts w:hint="eastAsia" w:ascii="仿宋_GB2312" w:eastAsia="仿宋_GB2312" w:cs="Times New Roman"/>
          <w:color w:val="auto"/>
          <w:sz w:val="32"/>
          <w:szCs w:val="32"/>
          <w:lang w:val="en-US" w:eastAsia="zh-CN"/>
        </w:rPr>
        <w:t>1196.73</w:t>
      </w:r>
      <w:r>
        <w:rPr>
          <w:rFonts w:hint="eastAsia" w:ascii="仿宋_GB2312" w:hAnsi="Times New Roman" w:eastAsia="仿宋_GB2312" w:cs="Times New Roman"/>
          <w:color w:val="auto"/>
          <w:sz w:val="32"/>
          <w:szCs w:val="32"/>
        </w:rPr>
        <w:t>万元，包括：人员经费</w:t>
      </w:r>
      <w:r>
        <w:rPr>
          <w:rFonts w:hint="eastAsia" w:ascii="仿宋_GB2312" w:eastAsia="仿宋_GB2312" w:cs="Times New Roman"/>
          <w:color w:val="auto"/>
          <w:sz w:val="32"/>
          <w:szCs w:val="32"/>
          <w:lang w:val="en-US" w:eastAsia="zh-CN"/>
        </w:rPr>
        <w:t>1128.55</w:t>
      </w:r>
      <w:r>
        <w:rPr>
          <w:rFonts w:hint="eastAsia" w:ascii="仿宋_GB2312" w:hAnsi="Times New Roman" w:eastAsia="仿宋_GB2312" w:cs="Times New Roman"/>
          <w:color w:val="auto"/>
          <w:sz w:val="32"/>
          <w:szCs w:val="32"/>
        </w:rPr>
        <w:t>万元和日常公用经费</w:t>
      </w:r>
      <w:r>
        <w:rPr>
          <w:rFonts w:hint="eastAsia" w:ascii="仿宋_GB2312" w:eastAsia="仿宋_GB2312" w:cs="Times New Roman"/>
          <w:color w:val="auto"/>
          <w:sz w:val="32"/>
          <w:szCs w:val="32"/>
          <w:lang w:val="en-US" w:eastAsia="zh-CN"/>
        </w:rPr>
        <w:t>68.18</w:t>
      </w:r>
      <w:r>
        <w:rPr>
          <w:rFonts w:hint="eastAsia" w:ascii="仿宋_GB2312" w:hAnsi="Times New Roman" w:eastAsia="仿宋_GB2312" w:cs="Times New Roman"/>
          <w:color w:val="auto"/>
          <w:sz w:val="32"/>
          <w:szCs w:val="32"/>
        </w:rPr>
        <w:t>万元；项目支出</w:t>
      </w:r>
      <w:r>
        <w:rPr>
          <w:rFonts w:hint="eastAsia" w:ascii="仿宋_GB2312" w:eastAsia="仿宋_GB2312" w:cs="Times New Roman"/>
          <w:color w:val="auto"/>
          <w:sz w:val="32"/>
          <w:szCs w:val="32"/>
          <w:lang w:val="en-US" w:eastAsia="zh-CN"/>
        </w:rPr>
        <w:t>3850.21</w:t>
      </w:r>
      <w:r>
        <w:rPr>
          <w:rFonts w:hint="eastAsia" w:ascii="仿宋_GB2312" w:hAnsi="Times New Roman" w:eastAsia="仿宋_GB2312" w:cs="Times New Roman"/>
          <w:color w:val="auto"/>
          <w:sz w:val="32"/>
          <w:szCs w:val="32"/>
        </w:rPr>
        <w:t>万元，主要为</w:t>
      </w:r>
      <w:r>
        <w:rPr>
          <w:rFonts w:hint="eastAsia" w:ascii="仿宋_GB2312" w:eastAsia="仿宋_GB2312" w:cs="Times New Roman"/>
          <w:color w:val="auto"/>
          <w:sz w:val="32"/>
          <w:szCs w:val="32"/>
          <w:lang w:eastAsia="zh-CN"/>
        </w:rPr>
        <w:t>中小企业科技创新资金</w:t>
      </w:r>
      <w:r>
        <w:rPr>
          <w:rFonts w:hint="eastAsia" w:ascii="仿宋_GB2312" w:hAnsi="Times New Roman" w:eastAsia="仿宋_GB2312" w:cs="Times New Roman"/>
          <w:color w:val="auto"/>
          <w:sz w:val="32"/>
          <w:szCs w:val="32"/>
        </w:rPr>
        <w:t>等。</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ascii="仿宋_GB2312" w:hAnsi="仿宋" w:eastAsia="仿宋_GB2312"/>
          <w:sz w:val="32"/>
          <w:szCs w:val="32"/>
        </w:rPr>
      </w:pPr>
      <w:r>
        <w:rPr>
          <w:rFonts w:hint="eastAsia" w:ascii="仿宋_GB2312" w:hAnsi="Times New Roman" w:eastAsia="仿宋_GB2312" w:cs="Times New Roman"/>
          <w:color w:val="000000" w:themeColor="text1"/>
          <w:sz w:val="32"/>
          <w:szCs w:val="32"/>
        </w:rPr>
        <w:t>2022年</w:t>
      </w:r>
      <w:r>
        <w:rPr>
          <w:rFonts w:hint="eastAsia" w:ascii="仿宋_GB2312" w:hAnsi="Times New Roman" w:eastAsia="仿宋_GB2312" w:cs="Times New Roman"/>
          <w:color w:val="000000" w:themeColor="text1"/>
          <w:sz w:val="32"/>
          <w:szCs w:val="32"/>
          <w:highlight w:val="none"/>
        </w:rPr>
        <w:t>预算收支安排</w:t>
      </w:r>
      <w:r>
        <w:rPr>
          <w:rFonts w:hint="eastAsia" w:ascii="仿宋_GB2312" w:eastAsia="仿宋_GB2312" w:cs="Times New Roman"/>
          <w:color w:val="000000" w:themeColor="text1"/>
          <w:sz w:val="32"/>
          <w:szCs w:val="32"/>
          <w:highlight w:val="none"/>
          <w:lang w:val="en-US" w:eastAsia="zh-CN"/>
        </w:rPr>
        <w:t>5046.94</w:t>
      </w:r>
      <w:r>
        <w:rPr>
          <w:rFonts w:hint="eastAsia" w:ascii="仿宋_GB2312" w:hAnsi="Times New Roman" w:eastAsia="仿宋_GB2312" w:cs="Times New Roman"/>
          <w:color w:val="000000" w:themeColor="text1"/>
          <w:sz w:val="32"/>
          <w:szCs w:val="32"/>
          <w:highlight w:val="none"/>
        </w:rPr>
        <w:t>万元，较2021预算增加</w:t>
      </w:r>
      <w:r>
        <w:rPr>
          <w:rFonts w:hint="eastAsia" w:ascii="仿宋_GB2312" w:eastAsia="仿宋_GB2312" w:cs="Times New Roman"/>
          <w:color w:val="000000" w:themeColor="text1"/>
          <w:sz w:val="32"/>
          <w:szCs w:val="32"/>
          <w:highlight w:val="none"/>
          <w:lang w:val="en-US" w:eastAsia="zh-CN"/>
        </w:rPr>
        <w:t>1586.08</w:t>
      </w:r>
      <w:r>
        <w:rPr>
          <w:rFonts w:hint="eastAsia" w:ascii="仿宋_GB2312" w:hAnsi="Times New Roman" w:eastAsia="仿宋_GB2312" w:cs="Times New Roman"/>
          <w:color w:val="000000" w:themeColor="text1"/>
          <w:sz w:val="32"/>
          <w:szCs w:val="32"/>
          <w:highlight w:val="none"/>
        </w:rPr>
        <w:t>万元，其中：基本支出增加</w:t>
      </w:r>
      <w:r>
        <w:rPr>
          <w:rFonts w:hint="eastAsia" w:ascii="仿宋_GB2312" w:eastAsia="仿宋_GB2312" w:cs="Times New Roman"/>
          <w:color w:val="000000" w:themeColor="text1"/>
          <w:sz w:val="32"/>
          <w:szCs w:val="32"/>
          <w:highlight w:val="none"/>
          <w:lang w:val="en-US" w:eastAsia="zh-CN"/>
        </w:rPr>
        <w:t>19.13</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eastAsia="仿宋_GB2312" w:cs="Times New Roman"/>
          <w:color w:val="000000" w:themeColor="text1"/>
          <w:sz w:val="32"/>
          <w:szCs w:val="32"/>
          <w:highlight w:val="none"/>
          <w:lang w:eastAsia="zh-CN"/>
        </w:rPr>
        <w:t>人员经费</w:t>
      </w:r>
      <w:r>
        <w:rPr>
          <w:rFonts w:hint="eastAsia" w:ascii="仿宋_GB2312" w:hAnsi="Times New Roman" w:eastAsia="仿宋_GB2312" w:cs="Times New Roman"/>
          <w:color w:val="000000" w:themeColor="text1"/>
          <w:sz w:val="32"/>
          <w:szCs w:val="32"/>
          <w:highlight w:val="none"/>
        </w:rPr>
        <w:t>支出；项目支出增加</w:t>
      </w:r>
      <w:r>
        <w:rPr>
          <w:rFonts w:hint="eastAsia" w:ascii="仿宋_GB2312" w:eastAsia="仿宋_GB2312" w:cs="Times New Roman"/>
          <w:color w:val="000000" w:themeColor="text1"/>
          <w:sz w:val="32"/>
          <w:szCs w:val="32"/>
          <w:highlight w:val="none"/>
          <w:lang w:val="en-US" w:eastAsia="zh-CN"/>
        </w:rPr>
        <w:t>1605.21</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eastAsia="仿宋_GB2312" w:cs="Times New Roman"/>
          <w:color w:val="000000" w:themeColor="text1"/>
          <w:sz w:val="32"/>
          <w:szCs w:val="32"/>
          <w:highlight w:val="none"/>
          <w:lang w:eastAsia="zh-CN"/>
        </w:rPr>
        <w:t>中小企业科技创新资金</w:t>
      </w:r>
      <w:r>
        <w:rPr>
          <w:rFonts w:hint="eastAsia" w:ascii="仿宋_GB2312" w:hAnsi="Times New Roman" w:eastAsia="仿宋_GB2312" w:cs="Times New Roman"/>
          <w:color w:val="000000" w:themeColor="text1"/>
          <w:sz w:val="32"/>
          <w:szCs w:val="32"/>
          <w:highlight w:val="none"/>
        </w:rPr>
        <w:t>项目支</w:t>
      </w:r>
      <w:r>
        <w:rPr>
          <w:rFonts w:hint="eastAsia" w:ascii="仿宋_GB2312" w:hAnsi="Times New Roman" w:eastAsia="仿宋_GB2312" w:cs="Times New Roman"/>
          <w:color w:val="000000" w:themeColor="text1"/>
          <w:sz w:val="32"/>
          <w:szCs w:val="32"/>
        </w:rPr>
        <w:t>出。</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黑体" w:hAnsi="黑体" w:eastAsia="黑体" w:cs="Times New Roman"/>
          <w:sz w:val="32"/>
          <w:szCs w:val="32"/>
        </w:rPr>
      </w:pPr>
      <w:bookmarkStart w:id="10" w:name="_Hlk97279759"/>
      <w:bookmarkStart w:id="11" w:name="_Toc_3_3_0000000013"/>
      <w:r>
        <w:rPr>
          <w:rFonts w:hint="eastAsia" w:ascii="黑体" w:hAnsi="黑体" w:eastAsia="黑体" w:cs="Times New Roman"/>
          <w:sz w:val="32"/>
          <w:szCs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运行经费共计安排</w:t>
      </w:r>
      <w:r>
        <w:rPr>
          <w:rFonts w:hint="eastAsia" w:ascii="仿宋_GB2312" w:hAnsi="仿宋_GB2312" w:eastAsia="仿宋_GB2312" w:cs="仿宋_GB2312"/>
          <w:sz w:val="32"/>
          <w:szCs w:val="32"/>
          <w:lang w:val="en-US" w:eastAsia="zh-CN"/>
        </w:rPr>
        <w:t>68.18</w:t>
      </w:r>
      <w:r>
        <w:rPr>
          <w:rFonts w:hint="eastAsia" w:ascii="仿宋_GB2312" w:hAnsi="仿宋_GB2312" w:eastAsia="仿宋_GB2312" w:cs="仿宋_GB2312"/>
          <w:sz w:val="32"/>
          <w:szCs w:val="32"/>
        </w:rPr>
        <w:t>万元，主要用于办公区的日常维修、办公用房水电费、办公用房取暖费、办公及印刷费，邮电费、差旅费、公务接待费、培训费、工会经费、福利费、其他交通费、办公用房物业管理费、公务用车运行维护费等日常运行支出</w:t>
      </w:r>
      <w:bookmarkEnd w:id="10"/>
      <w:r>
        <w:rPr>
          <w:rFonts w:hint="eastAsia" w:ascii="仿宋_GB2312" w:hAnsi="仿宋_GB2312" w:eastAsia="仿宋_GB2312" w:cs="仿宋_GB2312"/>
          <w:sz w:val="32"/>
          <w:szCs w:val="32"/>
        </w:rPr>
        <w:t>。</w:t>
      </w:r>
    </w:p>
    <w:bookmarkEnd w:id="11"/>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黑体" w:hAnsi="黑体" w:eastAsia="黑体" w:cs="Times New Roman"/>
          <w:sz w:val="32"/>
          <w:szCs w:val="32"/>
        </w:rPr>
      </w:pPr>
      <w:bookmarkStart w:id="12" w:name="_Hlk97279801"/>
      <w:bookmarkStart w:id="13" w:name="_Toc_3_3_0000000014"/>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万元，较2021年“三公”经费减少</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万元，主要是因为压缩“三公”经费支出</w:t>
      </w:r>
      <w:bookmarkEnd w:id="12"/>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2"/>
        <w:rPr>
          <w:rFonts w:hint="eastAsia" w:ascii="仿宋_GB2312" w:hAnsi="仿宋_GB2312" w:eastAsia="仿宋_GB2312" w:cs="仿宋_GB2312"/>
          <w:sz w:val="32"/>
          <w:szCs w:val="32"/>
        </w:rPr>
      </w:pPr>
    </w:p>
    <w:bookmarkEnd w:id="13"/>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五、预算绩效信息</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第一部分 </w:t>
      </w:r>
      <w:r>
        <w:rPr>
          <w:rFonts w:hint="eastAsia" w:ascii="仿宋_GB2312" w:hAnsi="仿宋_GB2312" w:eastAsia="仿宋_GB2312" w:cs="仿宋_GB2312"/>
          <w:b/>
          <w:color w:val="000000"/>
          <w:sz w:val="32"/>
          <w:szCs w:val="32"/>
          <w:lang w:eastAsia="zh-CN"/>
        </w:rPr>
        <w:t>单位</w:t>
      </w:r>
      <w:r>
        <w:rPr>
          <w:rFonts w:hint="eastAsia" w:ascii="仿宋_GB2312" w:hAnsi="仿宋_GB2312" w:eastAsia="仿宋_GB2312" w:cs="仿宋_GB2312"/>
          <w:b/>
          <w:color w:val="000000"/>
          <w:sz w:val="32"/>
          <w:szCs w:val="32"/>
        </w:rPr>
        <w:t>整体绩效目标</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（一）总体绩效目标</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工业经济指标平稳运行。立足全市工业比较优势和特色资源，以制造业供给侧结构性改革为主线，以高质量发展为导向，以数字化、智能化为主攻方向，深入推进工业提质增效，使全市工业企业滚动实施技改项目数量达标；大力发展民营经济，加强小微型创业创新基地建设，评选出省级基地，市级基地；培育壮大高端装备制造、新一代信息技术产业，2022年全市工业企业省、市级智能制造示范项目达标，计划奖补符合产业政策、具有典型示范作用项目；做优做强县域特色产业集群，着力稳工业、稳增长、稳预期，着力推动先进制造业与新一代信息技术深度融合，加快霸州工业创新发展、绿色发展、高质量发展。</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（二）分项绩效目标</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（一）工业经济平稳发展</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强化工业运行预警预测、会商研判、督导通报工作机制，及时跟踪规上工业运行情况，准确把握全市工业经济运行态势，力促工业经济保持在合理区间运行。抓好新增规上工业企业入统，打造工业经济新增长点。</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绩效指标：规模以上工业增加值增速达到3%；新增规模以上工业企业个数达标。</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（二）转型升级持续推进</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绩效目标：持续推进“千企转型”，加快实施新一轮技术改造，积极争列省千项技改计划。培育智能制造、互联网+制造、两化融合、数字化车间试点示范，推动企业信息化、智能化水平提升，力促上档升级。</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绩效指标：全市滚动实施工业企业技改项目；纳入省千项技改计划项目；奖补符合条件的智能制造、数字化车间项目，培育互联网+制造试点、奖励两化融合。   </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（三）创新能力日益提高</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强化市级工业设计创新中心建设，提供优质公共设计服务。培育市级工业设计中心，鼓励企业购买工业设计服务，提高企业创造活力。组织开展工业设计系列活动，帮助企业更新理念，加强合作，提升自身工业设计水平。推动小微型创业创新基地建设，积极培育技术创新示范企业、专精特新企业，提升企业创新能力。</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绩效指标：符合奖补条件的工业设计中心数量达标；考核企业购买工业设计服务数量；考核年度内组织的工业设计活动情况；组织申报省级技术创新示范企业，小微型创业创新基地，专精特新企业。</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（四）产业发展成效明显</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落实首台（套）重大技术装备支持政策，推动先进制造业加快发展。举办数字经济专题活动，吸引和聚集更多优质资源落地落户。培育新一代信息技术示范项目，加快产业发展壮大，落实落细发展路径，延伸拓展产业链条。</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绩效指标：符合奖补条件的首台（套）重大技术装备；年度内开展的数字经济专题活动完成情况；符合奖补条件的新一代信息技术示范及应用项目。</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（五）企业活力不断增强</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认真落实支持民营经济发展的政策措施。组织企业参加产业对接、贸易洽谈、展会展示活动，帮助对接互联网电商平台，协助开拓国内外市场。发挥霸州市政企直通服务平台作用，帮助企业协调解决问题困难。开展企业家素质提升系列活动，提升企业经营管理水平。</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绩效指标：年度内支持民营企业发展资金及时发放；组织企业参加产业对接、贸易洽谈、展会展示活动；全市通过政企直通服务平台解决问题诉求满意度达到90%，提供服务；企业家进高校活动。</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（六）确保盐业监管平稳过度</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加强全市流通领域和生产领域盐业行业管理和食盐专营管理，落实常态化执法检查，增加政策宣贯和培训频次，提升全市监管执法水平，协调处置全市食盐供应紧急突发事件，实行盐业数据定期检测，确保我市盐业行业运行平稳。</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常态化执法检查比例不低于5%；开展1次全市盐业行业综合调研；印制宣传材料，加大食盐安全、科学用盐、碘盐等方面政策宣传力度，增强盐业企业和人民群众盐业意识；全年召开行业工作会议和组织监管执法培训不少于2次；提升全市监管人员执法水平，组织不少于1次赴先进地区考察学习。</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（一）完善制度建设。制定完善科工局预算绩效管理制度、资金管理办法、工作保障制度等，为全年预算绩效目标的实现奠定坚实基础。</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（二）加强支出管理。通过优化支出结构、编细编实预算、加快履行政府采购手续、尽快启动项目、及时支付资金等多种措施，确保支出进度达标。</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（三）加强绩效运行监控。按要求开展绩效运行监控，发现问题及时采取措施，确保绩效目标如期保质实现。 </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（四）做好绩效自评。按要求开展上年度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预算绩效自评和重点评价工作，对评价中发现的问题及时整改，调整优化支出结构，提高财政资金使用效益。 </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（五）规范财务资产管理。完善财务管理制度，严格审批程序，加强固定资产登记、使用和报废处置管理，做到支出合理，物尽其用。</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（六）加强内部监督。加强内部监督制度建设，对绩效运行情况、 重大支出决策、对外投资、资产处置及其他重要经济业务事项的决策和执行进行督导，对会计资料进行内部审计，并配合做好审计、财政监督等外部监督工作，确保财政资金安全有效。</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（七）加强宣传培训调研等。组织人员参加培训，提高本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color w:val="000000"/>
          <w:sz w:val="32"/>
          <w:szCs w:val="32"/>
        </w:rPr>
        <w:t>第</w:t>
      </w: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1、关于下达2021年省级中小企业发展专项资金（第二批）预算的通知（冀财建[2021]138号）绩效目标表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12"/>
        <w:gridCol w:w="132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40" w:hRule="atLeast"/>
          <w:jc w:val="center"/>
        </w:trPr>
        <w:tc>
          <w:tcPr>
            <w:tcW w:w="1512" w:type="dxa"/>
            <w:tcBorders>
              <w:bottom w:val="single" w:color="FFFFFF" w:sz="6" w:space="0"/>
            </w:tcBorders>
            <w:vAlign w:val="center"/>
          </w:tcPr>
          <w:p>
            <w:pPr>
              <w:pStyle w:val="12"/>
            </w:pPr>
            <w:r>
              <w:t>绩效目标</w:t>
            </w:r>
          </w:p>
        </w:tc>
        <w:tc>
          <w:tcPr>
            <w:tcW w:w="13286" w:type="dxa"/>
            <w:tcBorders>
              <w:bottom w:val="single" w:color="FFFFFF" w:sz="6" w:space="0"/>
            </w:tcBorders>
            <w:vAlign w:val="center"/>
          </w:tcPr>
          <w:p>
            <w:pPr>
              <w:pStyle w:val="14"/>
            </w:pPr>
            <w:r>
              <w:t>1.中小监测企业不低于50家，月均上报率不低于80%，为工信部及各级政府</w:t>
            </w:r>
            <w:r>
              <w:rPr>
                <w:rFonts w:hint="eastAsia"/>
                <w:lang w:eastAsia="zh-CN"/>
              </w:rPr>
              <w:t>单位</w:t>
            </w:r>
            <w:r>
              <w:t>决策参考提供支撑服务。</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1290"/>
        <w:gridCol w:w="2610"/>
        <w:gridCol w:w="443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26" w:type="dxa"/>
            <w:vAlign w:val="center"/>
          </w:tcPr>
          <w:p>
            <w:pPr>
              <w:pStyle w:val="12"/>
            </w:pPr>
            <w:r>
              <w:t>一级指标</w:t>
            </w:r>
          </w:p>
        </w:tc>
        <w:tc>
          <w:tcPr>
            <w:tcW w:w="1290" w:type="dxa"/>
            <w:vAlign w:val="center"/>
          </w:tcPr>
          <w:p>
            <w:pPr>
              <w:pStyle w:val="12"/>
            </w:pPr>
            <w:r>
              <w:t>二级指标</w:t>
            </w:r>
          </w:p>
        </w:tc>
        <w:tc>
          <w:tcPr>
            <w:tcW w:w="2610" w:type="dxa"/>
            <w:vAlign w:val="center"/>
          </w:tcPr>
          <w:p>
            <w:pPr>
              <w:pStyle w:val="12"/>
            </w:pPr>
            <w:r>
              <w:t>三级指标</w:t>
            </w:r>
          </w:p>
        </w:tc>
        <w:tc>
          <w:tcPr>
            <w:tcW w:w="443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restart"/>
            <w:vAlign w:val="center"/>
          </w:tcPr>
          <w:p>
            <w:pPr>
              <w:pStyle w:val="15"/>
            </w:pPr>
            <w:r>
              <w:t>产出指标</w:t>
            </w:r>
          </w:p>
        </w:tc>
        <w:tc>
          <w:tcPr>
            <w:tcW w:w="1290" w:type="dxa"/>
            <w:vAlign w:val="center"/>
          </w:tcPr>
          <w:p>
            <w:pPr>
              <w:pStyle w:val="14"/>
            </w:pPr>
            <w:r>
              <w:t>数量指标</w:t>
            </w:r>
          </w:p>
        </w:tc>
        <w:tc>
          <w:tcPr>
            <w:tcW w:w="2610" w:type="dxa"/>
            <w:vAlign w:val="center"/>
          </w:tcPr>
          <w:p>
            <w:pPr>
              <w:pStyle w:val="14"/>
            </w:pPr>
            <w:r>
              <w:t>监测企业数量</w:t>
            </w:r>
          </w:p>
        </w:tc>
        <w:tc>
          <w:tcPr>
            <w:tcW w:w="4438" w:type="dxa"/>
            <w:vAlign w:val="center"/>
          </w:tcPr>
          <w:p>
            <w:pPr>
              <w:pStyle w:val="14"/>
            </w:pPr>
            <w:r>
              <w:t>全市共计监测中小企业数量</w:t>
            </w:r>
          </w:p>
        </w:tc>
        <w:tc>
          <w:tcPr>
            <w:tcW w:w="2466" w:type="dxa"/>
            <w:vAlign w:val="center"/>
          </w:tcPr>
          <w:p>
            <w:pPr>
              <w:pStyle w:val="14"/>
            </w:pPr>
            <w:r>
              <w:t>≥50家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数量指标</w:t>
            </w:r>
          </w:p>
        </w:tc>
        <w:tc>
          <w:tcPr>
            <w:tcW w:w="2610" w:type="dxa"/>
            <w:vAlign w:val="center"/>
          </w:tcPr>
          <w:p>
            <w:pPr>
              <w:pStyle w:val="14"/>
            </w:pPr>
            <w:r>
              <w:t>培训基层统计人员数量</w:t>
            </w:r>
          </w:p>
        </w:tc>
        <w:tc>
          <w:tcPr>
            <w:tcW w:w="4438" w:type="dxa"/>
            <w:vAlign w:val="center"/>
          </w:tcPr>
          <w:p>
            <w:pPr>
              <w:pStyle w:val="14"/>
            </w:pPr>
            <w:r>
              <w:t>对县级以下基层统计人员能力提升和素质培养</w:t>
            </w:r>
          </w:p>
        </w:tc>
        <w:tc>
          <w:tcPr>
            <w:tcW w:w="2466" w:type="dxa"/>
            <w:vAlign w:val="center"/>
          </w:tcPr>
          <w:p>
            <w:pPr>
              <w:pStyle w:val="14"/>
            </w:pPr>
            <w:r>
              <w:t>≥32人次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质量指标</w:t>
            </w:r>
          </w:p>
        </w:tc>
        <w:tc>
          <w:tcPr>
            <w:tcW w:w="2610" w:type="dxa"/>
            <w:vAlign w:val="center"/>
          </w:tcPr>
          <w:p>
            <w:pPr>
              <w:pStyle w:val="14"/>
            </w:pPr>
            <w:r>
              <w:t>企业上报率</w:t>
            </w:r>
          </w:p>
        </w:tc>
        <w:tc>
          <w:tcPr>
            <w:tcW w:w="4438" w:type="dxa"/>
            <w:vAlign w:val="center"/>
          </w:tcPr>
          <w:p>
            <w:pPr>
              <w:pStyle w:val="14"/>
            </w:pPr>
            <w:r>
              <w:t>全市中小监测企业年均上报数量与注册总量相比</w:t>
            </w:r>
          </w:p>
        </w:tc>
        <w:tc>
          <w:tcPr>
            <w:tcW w:w="2466" w:type="dxa"/>
            <w:vAlign w:val="center"/>
          </w:tcPr>
          <w:p>
            <w:pPr>
              <w:pStyle w:val="14"/>
            </w:pPr>
            <w:r>
              <w:t>≥80%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质量指标</w:t>
            </w:r>
          </w:p>
        </w:tc>
        <w:tc>
          <w:tcPr>
            <w:tcW w:w="2610" w:type="dxa"/>
            <w:vAlign w:val="center"/>
          </w:tcPr>
          <w:p>
            <w:pPr>
              <w:pStyle w:val="14"/>
            </w:pPr>
            <w:r>
              <w:t>统计数据上报</w:t>
            </w:r>
          </w:p>
        </w:tc>
        <w:tc>
          <w:tcPr>
            <w:tcW w:w="4438" w:type="dxa"/>
            <w:vAlign w:val="center"/>
          </w:tcPr>
          <w:p>
            <w:pPr>
              <w:pStyle w:val="14"/>
            </w:pPr>
            <w:r>
              <w:t>民营经济统计季度、年报等报表数据报送情况</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成本指标</w:t>
            </w:r>
          </w:p>
        </w:tc>
        <w:tc>
          <w:tcPr>
            <w:tcW w:w="2610" w:type="dxa"/>
            <w:vAlign w:val="center"/>
          </w:tcPr>
          <w:p>
            <w:pPr>
              <w:pStyle w:val="14"/>
            </w:pPr>
            <w:r>
              <w:t>培训人均经费</w:t>
            </w:r>
          </w:p>
        </w:tc>
        <w:tc>
          <w:tcPr>
            <w:tcW w:w="4438" w:type="dxa"/>
            <w:vAlign w:val="center"/>
          </w:tcPr>
          <w:p>
            <w:pPr>
              <w:pStyle w:val="14"/>
            </w:pPr>
            <w:r>
              <w:t>对县级以下基层统计人员能力提升和素质培养经费使用</w:t>
            </w:r>
          </w:p>
        </w:tc>
        <w:tc>
          <w:tcPr>
            <w:tcW w:w="2466" w:type="dxa"/>
            <w:vAlign w:val="center"/>
          </w:tcPr>
          <w:p>
            <w:pPr>
              <w:pStyle w:val="14"/>
            </w:pPr>
            <w:r>
              <w:t>≤300元/人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时效指标</w:t>
            </w:r>
          </w:p>
        </w:tc>
        <w:tc>
          <w:tcPr>
            <w:tcW w:w="2610" w:type="dxa"/>
            <w:vAlign w:val="center"/>
          </w:tcPr>
          <w:p>
            <w:pPr>
              <w:pStyle w:val="14"/>
            </w:pPr>
            <w:r>
              <w:t>监测企业月度报送时限</w:t>
            </w:r>
          </w:p>
        </w:tc>
        <w:tc>
          <w:tcPr>
            <w:tcW w:w="4438" w:type="dxa"/>
            <w:vAlign w:val="center"/>
          </w:tcPr>
          <w:p>
            <w:pPr>
              <w:pStyle w:val="14"/>
            </w:pPr>
            <w:r>
              <w:t>组织监测企业每月完成生产经营数据上报</w:t>
            </w:r>
          </w:p>
        </w:tc>
        <w:tc>
          <w:tcPr>
            <w:tcW w:w="2466" w:type="dxa"/>
            <w:vAlign w:val="center"/>
          </w:tcPr>
          <w:p>
            <w:pPr>
              <w:pStyle w:val="14"/>
            </w:pPr>
            <w:r>
              <w:t>≤25日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时效指标</w:t>
            </w:r>
          </w:p>
        </w:tc>
        <w:tc>
          <w:tcPr>
            <w:tcW w:w="2610" w:type="dxa"/>
            <w:vAlign w:val="center"/>
          </w:tcPr>
          <w:p>
            <w:pPr>
              <w:pStyle w:val="14"/>
            </w:pPr>
            <w:r>
              <w:t>统计工作</w:t>
            </w:r>
          </w:p>
        </w:tc>
        <w:tc>
          <w:tcPr>
            <w:tcW w:w="4438" w:type="dxa"/>
            <w:vAlign w:val="center"/>
          </w:tcPr>
          <w:p>
            <w:pPr>
              <w:pStyle w:val="14"/>
            </w:pPr>
            <w:r>
              <w:t>按时完成季报、年报统计核算工作</w:t>
            </w:r>
          </w:p>
        </w:tc>
        <w:tc>
          <w:tcPr>
            <w:tcW w:w="2466" w:type="dxa"/>
            <w:vAlign w:val="center"/>
          </w:tcPr>
          <w:p>
            <w:pPr>
              <w:pStyle w:val="14"/>
            </w:pPr>
            <w:r>
              <w:t>≤20日</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restart"/>
            <w:vAlign w:val="center"/>
          </w:tcPr>
          <w:p>
            <w:pPr>
              <w:pStyle w:val="15"/>
            </w:pPr>
            <w:r>
              <w:t>效益指标</w:t>
            </w:r>
          </w:p>
        </w:tc>
        <w:tc>
          <w:tcPr>
            <w:tcW w:w="1290" w:type="dxa"/>
            <w:vAlign w:val="center"/>
          </w:tcPr>
          <w:p>
            <w:pPr>
              <w:pStyle w:val="14"/>
            </w:pPr>
            <w:r>
              <w:t>社会效益指标</w:t>
            </w:r>
          </w:p>
        </w:tc>
        <w:tc>
          <w:tcPr>
            <w:tcW w:w="2610" w:type="dxa"/>
            <w:vAlign w:val="center"/>
          </w:tcPr>
          <w:p>
            <w:pPr>
              <w:pStyle w:val="14"/>
            </w:pPr>
            <w:r>
              <w:t>提供监测数据</w:t>
            </w:r>
          </w:p>
        </w:tc>
        <w:tc>
          <w:tcPr>
            <w:tcW w:w="4438" w:type="dxa"/>
            <w:vAlign w:val="center"/>
          </w:tcPr>
          <w:p>
            <w:pPr>
              <w:pStyle w:val="14"/>
            </w:pPr>
            <w:r>
              <w:t>根据工作安排部署，每月提供监测企业数据</w:t>
            </w:r>
          </w:p>
        </w:tc>
        <w:tc>
          <w:tcPr>
            <w:tcW w:w="2466" w:type="dxa"/>
            <w:vAlign w:val="center"/>
          </w:tcPr>
          <w:p>
            <w:pPr>
              <w:pStyle w:val="14"/>
            </w:pPr>
            <w:r>
              <w:t>≥40家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社会效益指标</w:t>
            </w:r>
          </w:p>
        </w:tc>
        <w:tc>
          <w:tcPr>
            <w:tcW w:w="2610" w:type="dxa"/>
            <w:vAlign w:val="center"/>
          </w:tcPr>
          <w:p>
            <w:pPr>
              <w:pStyle w:val="14"/>
            </w:pPr>
            <w:r>
              <w:t>提供参考数据</w:t>
            </w:r>
          </w:p>
        </w:tc>
        <w:tc>
          <w:tcPr>
            <w:tcW w:w="4438" w:type="dxa"/>
            <w:vAlign w:val="center"/>
          </w:tcPr>
          <w:p>
            <w:pPr>
              <w:pStyle w:val="14"/>
            </w:pPr>
            <w:r>
              <w:t>按照季度和年报要求，核算民营经济发展主要指标</w:t>
            </w:r>
          </w:p>
        </w:tc>
        <w:tc>
          <w:tcPr>
            <w:tcW w:w="2466" w:type="dxa"/>
            <w:vAlign w:val="center"/>
          </w:tcPr>
          <w:p>
            <w:pPr>
              <w:pStyle w:val="14"/>
            </w:pPr>
            <w:r>
              <w:t>≥1%</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restart"/>
            <w:vAlign w:val="center"/>
          </w:tcPr>
          <w:p>
            <w:pPr>
              <w:pStyle w:val="15"/>
            </w:pPr>
            <w:r>
              <w:t>满意度指标</w:t>
            </w:r>
          </w:p>
        </w:tc>
        <w:tc>
          <w:tcPr>
            <w:tcW w:w="1290" w:type="dxa"/>
            <w:vAlign w:val="center"/>
          </w:tcPr>
          <w:p>
            <w:pPr>
              <w:pStyle w:val="14"/>
            </w:pPr>
            <w:r>
              <w:t>服务对象满意度指标</w:t>
            </w:r>
          </w:p>
        </w:tc>
        <w:tc>
          <w:tcPr>
            <w:tcW w:w="2610" w:type="dxa"/>
            <w:vAlign w:val="center"/>
          </w:tcPr>
          <w:p>
            <w:pPr>
              <w:pStyle w:val="14"/>
            </w:pPr>
            <w:r>
              <w:t>提供监测企业数据总量</w:t>
            </w:r>
          </w:p>
        </w:tc>
        <w:tc>
          <w:tcPr>
            <w:tcW w:w="4438" w:type="dxa"/>
            <w:vAlign w:val="center"/>
          </w:tcPr>
          <w:p>
            <w:pPr>
              <w:pStyle w:val="14"/>
            </w:pPr>
            <w:r>
              <w:t>监测企业数据总量排名</w:t>
            </w:r>
          </w:p>
        </w:tc>
        <w:tc>
          <w:tcPr>
            <w:tcW w:w="2466" w:type="dxa"/>
            <w:vAlign w:val="center"/>
          </w:tcPr>
          <w:p>
            <w:pPr>
              <w:pStyle w:val="14"/>
            </w:pPr>
            <w:r>
              <w:t>≤3名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6" w:type="dxa"/>
            <w:vMerge w:val="continue"/>
            <w:vAlign w:val="center"/>
          </w:tcPr>
          <w:p/>
        </w:tc>
        <w:tc>
          <w:tcPr>
            <w:tcW w:w="1290" w:type="dxa"/>
            <w:vAlign w:val="center"/>
          </w:tcPr>
          <w:p>
            <w:pPr>
              <w:pStyle w:val="14"/>
            </w:pPr>
            <w:r>
              <w:t>服务对象满意度指标</w:t>
            </w:r>
          </w:p>
        </w:tc>
        <w:tc>
          <w:tcPr>
            <w:tcW w:w="2610" w:type="dxa"/>
            <w:vAlign w:val="center"/>
          </w:tcPr>
          <w:p>
            <w:pPr>
              <w:pStyle w:val="14"/>
            </w:pPr>
            <w:r>
              <w:t>支持企业满意度</w:t>
            </w:r>
          </w:p>
        </w:tc>
        <w:tc>
          <w:tcPr>
            <w:tcW w:w="4438" w:type="dxa"/>
            <w:vAlign w:val="center"/>
          </w:tcPr>
          <w:p>
            <w:pPr>
              <w:pStyle w:val="14"/>
            </w:pPr>
            <w:r>
              <w:t>获得补助企业满意数量比例</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2、改制企业善后处理经费绩效目标表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47"/>
        <w:gridCol w:w="1345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47" w:type="dxa"/>
            <w:tcBorders>
              <w:bottom w:val="single" w:color="FFFFFF" w:sz="6" w:space="0"/>
            </w:tcBorders>
            <w:vAlign w:val="center"/>
          </w:tcPr>
          <w:p>
            <w:pPr>
              <w:pStyle w:val="12"/>
            </w:pPr>
            <w:r>
              <w:t>绩效目标</w:t>
            </w:r>
          </w:p>
        </w:tc>
        <w:tc>
          <w:tcPr>
            <w:tcW w:w="13451" w:type="dxa"/>
            <w:tcBorders>
              <w:bottom w:val="single" w:color="FFFFFF" w:sz="6" w:space="0"/>
            </w:tcBorders>
            <w:vAlign w:val="center"/>
          </w:tcPr>
          <w:p>
            <w:pPr>
              <w:pStyle w:val="14"/>
            </w:pPr>
            <w:r>
              <w:t>1. 发放留守人员工资1.8万元</w:t>
            </w:r>
            <w:r>
              <w:tab/>
            </w:r>
            <w:r>
              <w:tab/>
            </w:r>
            <w:r>
              <w:tab/>
            </w:r>
            <w:r>
              <w:tab/>
            </w:r>
            <w:r>
              <w:tab/>
            </w:r>
            <w:r>
              <w:tab/>
            </w:r>
          </w:p>
          <w:p>
            <w:pPr>
              <w:pStyle w:val="14"/>
            </w:pPr>
            <w:r>
              <w:t>2.支付法律咨询、诉讼服务及其他与法律有关的工作费用2万元</w:t>
            </w:r>
          </w:p>
          <w:p>
            <w:pPr>
              <w:pStyle w:val="14"/>
            </w:pPr>
            <w:r>
              <w:t>3.处理改制企业文书档案、财务档案整理及其他问题费用11.2万元。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680"/>
        <w:gridCol w:w="2745"/>
        <w:gridCol w:w="4755"/>
        <w:gridCol w:w="180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vAlign w:val="center"/>
          </w:tcPr>
          <w:p>
            <w:pPr>
              <w:pStyle w:val="12"/>
            </w:pPr>
            <w:r>
              <w:t>一级指标</w:t>
            </w:r>
          </w:p>
        </w:tc>
        <w:tc>
          <w:tcPr>
            <w:tcW w:w="1680" w:type="dxa"/>
            <w:vAlign w:val="center"/>
          </w:tcPr>
          <w:p>
            <w:pPr>
              <w:pStyle w:val="12"/>
            </w:pPr>
            <w:r>
              <w:t>二级指标</w:t>
            </w:r>
          </w:p>
        </w:tc>
        <w:tc>
          <w:tcPr>
            <w:tcW w:w="2745" w:type="dxa"/>
            <w:vAlign w:val="center"/>
          </w:tcPr>
          <w:p>
            <w:pPr>
              <w:pStyle w:val="12"/>
            </w:pPr>
            <w:r>
              <w:t>三级指标</w:t>
            </w:r>
          </w:p>
        </w:tc>
        <w:tc>
          <w:tcPr>
            <w:tcW w:w="4755" w:type="dxa"/>
            <w:vAlign w:val="center"/>
          </w:tcPr>
          <w:p>
            <w:pPr>
              <w:pStyle w:val="12"/>
            </w:pPr>
            <w:r>
              <w:t>绩效指标描述</w:t>
            </w:r>
          </w:p>
        </w:tc>
        <w:tc>
          <w:tcPr>
            <w:tcW w:w="180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5"/>
            </w:pPr>
            <w:r>
              <w:t>产出指标</w:t>
            </w:r>
          </w:p>
        </w:tc>
        <w:tc>
          <w:tcPr>
            <w:tcW w:w="1680" w:type="dxa"/>
            <w:vAlign w:val="center"/>
          </w:tcPr>
          <w:p>
            <w:pPr>
              <w:pStyle w:val="14"/>
            </w:pPr>
            <w:r>
              <w:t>数量指标</w:t>
            </w:r>
          </w:p>
        </w:tc>
        <w:tc>
          <w:tcPr>
            <w:tcW w:w="2745" w:type="dxa"/>
            <w:vAlign w:val="center"/>
          </w:tcPr>
          <w:p>
            <w:pPr>
              <w:pStyle w:val="14"/>
            </w:pPr>
            <w:r>
              <w:t>补助人员数量</w:t>
            </w:r>
          </w:p>
        </w:tc>
        <w:tc>
          <w:tcPr>
            <w:tcW w:w="4755" w:type="dxa"/>
            <w:vAlign w:val="center"/>
          </w:tcPr>
          <w:p>
            <w:pPr>
              <w:pStyle w:val="14"/>
            </w:pPr>
            <w:r>
              <w:t xml:space="preserve"> 发放留守人员工资人数</w:t>
            </w:r>
          </w:p>
        </w:tc>
        <w:tc>
          <w:tcPr>
            <w:tcW w:w="1804" w:type="dxa"/>
            <w:vAlign w:val="center"/>
          </w:tcPr>
          <w:p>
            <w:pPr>
              <w:pStyle w:val="14"/>
            </w:pPr>
            <w:r>
              <w:t>1人</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数量指标</w:t>
            </w:r>
          </w:p>
        </w:tc>
        <w:tc>
          <w:tcPr>
            <w:tcW w:w="2745" w:type="dxa"/>
            <w:vAlign w:val="center"/>
          </w:tcPr>
          <w:p>
            <w:pPr>
              <w:pStyle w:val="14"/>
            </w:pPr>
            <w:r>
              <w:t>档案整理数量</w:t>
            </w:r>
          </w:p>
        </w:tc>
        <w:tc>
          <w:tcPr>
            <w:tcW w:w="4755" w:type="dxa"/>
            <w:vAlign w:val="center"/>
          </w:tcPr>
          <w:p>
            <w:pPr>
              <w:pStyle w:val="14"/>
            </w:pPr>
            <w:r>
              <w:t>实际整理改制企业档案数量</w:t>
            </w:r>
          </w:p>
        </w:tc>
        <w:tc>
          <w:tcPr>
            <w:tcW w:w="1804" w:type="dxa"/>
            <w:vAlign w:val="center"/>
          </w:tcPr>
          <w:p>
            <w:pPr>
              <w:pStyle w:val="14"/>
            </w:pPr>
            <w:r>
              <w:t>≥2000本</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质量指标</w:t>
            </w:r>
          </w:p>
        </w:tc>
        <w:tc>
          <w:tcPr>
            <w:tcW w:w="2745" w:type="dxa"/>
            <w:vAlign w:val="center"/>
          </w:tcPr>
          <w:p>
            <w:pPr>
              <w:pStyle w:val="14"/>
            </w:pPr>
            <w:r>
              <w:t>人员补助情况</w:t>
            </w:r>
          </w:p>
        </w:tc>
        <w:tc>
          <w:tcPr>
            <w:tcW w:w="4755" w:type="dxa"/>
            <w:vAlign w:val="center"/>
          </w:tcPr>
          <w:p>
            <w:pPr>
              <w:pStyle w:val="14"/>
            </w:pPr>
            <w:r>
              <w:t>留守人员工资发放情况</w:t>
            </w:r>
          </w:p>
        </w:tc>
        <w:tc>
          <w:tcPr>
            <w:tcW w:w="1804" w:type="dxa"/>
            <w:vAlign w:val="center"/>
          </w:tcPr>
          <w:p>
            <w:pPr>
              <w:pStyle w:val="14"/>
            </w:pPr>
            <w:r>
              <w:t>≥100%</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质量指标</w:t>
            </w:r>
          </w:p>
        </w:tc>
        <w:tc>
          <w:tcPr>
            <w:tcW w:w="2745" w:type="dxa"/>
            <w:vAlign w:val="center"/>
          </w:tcPr>
          <w:p>
            <w:pPr>
              <w:pStyle w:val="14"/>
            </w:pPr>
            <w:r>
              <w:t xml:space="preserve"> 处理改制企业文书档案、诉讼服务等业务完成质量情况</w:t>
            </w:r>
          </w:p>
        </w:tc>
        <w:tc>
          <w:tcPr>
            <w:tcW w:w="4755" w:type="dxa"/>
            <w:vAlign w:val="center"/>
          </w:tcPr>
          <w:p>
            <w:pPr>
              <w:pStyle w:val="14"/>
            </w:pPr>
            <w:r>
              <w:t xml:space="preserve"> 处理改制企业文书档案、诉讼服务等业务完成质量情况</w:t>
            </w:r>
          </w:p>
        </w:tc>
        <w:tc>
          <w:tcPr>
            <w:tcW w:w="1804" w:type="dxa"/>
            <w:vAlign w:val="center"/>
          </w:tcPr>
          <w:p>
            <w:pPr>
              <w:pStyle w:val="14"/>
            </w:pPr>
            <w:r>
              <w:t>≥90%</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时效指标</w:t>
            </w:r>
          </w:p>
        </w:tc>
        <w:tc>
          <w:tcPr>
            <w:tcW w:w="2745" w:type="dxa"/>
            <w:vAlign w:val="center"/>
          </w:tcPr>
          <w:p>
            <w:pPr>
              <w:pStyle w:val="14"/>
            </w:pPr>
            <w:r>
              <w:t>档案整理完成时间</w:t>
            </w:r>
          </w:p>
        </w:tc>
        <w:tc>
          <w:tcPr>
            <w:tcW w:w="4755" w:type="dxa"/>
            <w:vAlign w:val="center"/>
          </w:tcPr>
          <w:p>
            <w:pPr>
              <w:pStyle w:val="14"/>
            </w:pPr>
            <w:r>
              <w:t>完成改制企业档案整理、转移、接收、管理、保存的时间</w:t>
            </w:r>
          </w:p>
        </w:tc>
        <w:tc>
          <w:tcPr>
            <w:tcW w:w="1804" w:type="dxa"/>
            <w:vAlign w:val="center"/>
          </w:tcPr>
          <w:p>
            <w:pPr>
              <w:pStyle w:val="14"/>
            </w:pPr>
            <w:r>
              <w:t>10月底</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成本指标</w:t>
            </w:r>
          </w:p>
        </w:tc>
        <w:tc>
          <w:tcPr>
            <w:tcW w:w="2745" w:type="dxa"/>
            <w:vAlign w:val="center"/>
          </w:tcPr>
          <w:p>
            <w:pPr>
              <w:pStyle w:val="14"/>
            </w:pPr>
            <w:r>
              <w:t>工资保险发放、法律咨询及其相关法律工作费用，以及处理档案及其相关工作成本</w:t>
            </w:r>
          </w:p>
        </w:tc>
        <w:tc>
          <w:tcPr>
            <w:tcW w:w="4755" w:type="dxa"/>
            <w:vAlign w:val="center"/>
          </w:tcPr>
          <w:p>
            <w:pPr>
              <w:pStyle w:val="14"/>
            </w:pPr>
            <w:r>
              <w:t>工资发放1.8万元；法律咨询及其相关法律工作费用1.5万元；档案处理及其相关工作成本11.7万元</w:t>
            </w:r>
          </w:p>
        </w:tc>
        <w:tc>
          <w:tcPr>
            <w:tcW w:w="1804" w:type="dxa"/>
            <w:vAlign w:val="center"/>
          </w:tcPr>
          <w:p>
            <w:pPr>
              <w:pStyle w:val="14"/>
            </w:pPr>
            <w:r>
              <w:t>15万元</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5"/>
            </w:pPr>
            <w:r>
              <w:t>效益指标</w:t>
            </w:r>
          </w:p>
        </w:tc>
        <w:tc>
          <w:tcPr>
            <w:tcW w:w="1680" w:type="dxa"/>
            <w:vAlign w:val="center"/>
          </w:tcPr>
          <w:p>
            <w:pPr>
              <w:pStyle w:val="14"/>
            </w:pPr>
            <w:r>
              <w:t>社会效益指标</w:t>
            </w:r>
          </w:p>
        </w:tc>
        <w:tc>
          <w:tcPr>
            <w:tcW w:w="2745" w:type="dxa"/>
            <w:vAlign w:val="center"/>
          </w:tcPr>
          <w:p>
            <w:pPr>
              <w:pStyle w:val="14"/>
            </w:pPr>
            <w:r>
              <w:t xml:space="preserve"> 改制企业历史遗留问题梳理完成情况</w:t>
            </w:r>
          </w:p>
        </w:tc>
        <w:tc>
          <w:tcPr>
            <w:tcW w:w="4755" w:type="dxa"/>
            <w:vAlign w:val="center"/>
          </w:tcPr>
          <w:p>
            <w:pPr>
              <w:pStyle w:val="14"/>
            </w:pPr>
            <w:r>
              <w:t xml:space="preserve"> 改制企业历史遗留问题梳理完成情况</w:t>
            </w:r>
          </w:p>
        </w:tc>
        <w:tc>
          <w:tcPr>
            <w:tcW w:w="1804" w:type="dxa"/>
            <w:vAlign w:val="center"/>
          </w:tcPr>
          <w:p>
            <w:pPr>
              <w:pStyle w:val="14"/>
            </w:pPr>
            <w:r>
              <w:t>≥90%</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680" w:type="dxa"/>
            <w:vAlign w:val="center"/>
          </w:tcPr>
          <w:p>
            <w:pPr>
              <w:pStyle w:val="14"/>
            </w:pPr>
            <w:r>
              <w:t>可持续影响指标</w:t>
            </w:r>
          </w:p>
        </w:tc>
        <w:tc>
          <w:tcPr>
            <w:tcW w:w="2745" w:type="dxa"/>
            <w:vAlign w:val="center"/>
          </w:tcPr>
          <w:p>
            <w:pPr>
              <w:pStyle w:val="14"/>
            </w:pPr>
            <w:r>
              <w:t>维持改制企业员工稳定率</w:t>
            </w:r>
          </w:p>
        </w:tc>
        <w:tc>
          <w:tcPr>
            <w:tcW w:w="4755" w:type="dxa"/>
            <w:vAlign w:val="center"/>
          </w:tcPr>
          <w:p>
            <w:pPr>
              <w:pStyle w:val="14"/>
            </w:pPr>
            <w:r>
              <w:t>维持改制企业员工稳定率</w:t>
            </w:r>
          </w:p>
        </w:tc>
        <w:tc>
          <w:tcPr>
            <w:tcW w:w="1804" w:type="dxa"/>
            <w:vAlign w:val="center"/>
          </w:tcPr>
          <w:p>
            <w:pPr>
              <w:pStyle w:val="14"/>
            </w:pPr>
            <w:r>
              <w:t>≥90%</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5"/>
            </w:pPr>
            <w:r>
              <w:t>满意度指标</w:t>
            </w:r>
          </w:p>
        </w:tc>
        <w:tc>
          <w:tcPr>
            <w:tcW w:w="1680" w:type="dxa"/>
            <w:vAlign w:val="center"/>
          </w:tcPr>
          <w:p>
            <w:pPr>
              <w:pStyle w:val="14"/>
            </w:pPr>
            <w:r>
              <w:t>服务对象满意度指标</w:t>
            </w:r>
          </w:p>
        </w:tc>
        <w:tc>
          <w:tcPr>
            <w:tcW w:w="2745" w:type="dxa"/>
            <w:vAlign w:val="center"/>
          </w:tcPr>
          <w:p>
            <w:pPr>
              <w:pStyle w:val="14"/>
            </w:pPr>
            <w:r>
              <w:t>下岗人员对此项善后处理工作满意程度</w:t>
            </w:r>
          </w:p>
        </w:tc>
        <w:tc>
          <w:tcPr>
            <w:tcW w:w="4755" w:type="dxa"/>
            <w:vAlign w:val="center"/>
          </w:tcPr>
          <w:p>
            <w:pPr>
              <w:pStyle w:val="14"/>
            </w:pPr>
            <w:r>
              <w:t>下岗人员对此项善后处理工作满意程度</w:t>
            </w:r>
          </w:p>
        </w:tc>
        <w:tc>
          <w:tcPr>
            <w:tcW w:w="1804"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3、关于提前下达2021年省级支持市县科技创新和科学普及专项资金的通知（冀财教[2020]181号）绩效目标表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62"/>
        <w:gridCol w:w="1343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50" w:hRule="atLeast"/>
          <w:jc w:val="center"/>
        </w:trPr>
        <w:tc>
          <w:tcPr>
            <w:tcW w:w="1362" w:type="dxa"/>
            <w:tcBorders>
              <w:bottom w:val="single" w:color="FFFFFF" w:sz="6" w:space="0"/>
            </w:tcBorders>
            <w:vAlign w:val="center"/>
          </w:tcPr>
          <w:p>
            <w:pPr>
              <w:pStyle w:val="12"/>
            </w:pPr>
            <w:r>
              <w:t>绩效目标</w:t>
            </w:r>
          </w:p>
        </w:tc>
        <w:tc>
          <w:tcPr>
            <w:tcW w:w="13436" w:type="dxa"/>
            <w:tcBorders>
              <w:bottom w:val="single" w:color="FFFFFF" w:sz="6" w:space="0"/>
            </w:tcBorders>
            <w:vAlign w:val="center"/>
          </w:tcPr>
          <w:p>
            <w:pPr>
              <w:pStyle w:val="14"/>
            </w:pPr>
            <w:r>
              <w:t>1.为我市超过300家科技型中小企业提供科技服务、2020年完成技术交易额4亿元、组织宣传培训5次，极大的提升我市科技创新能力。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2685"/>
        <w:gridCol w:w="1740"/>
        <w:gridCol w:w="409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346" w:type="dxa"/>
            <w:vAlign w:val="center"/>
          </w:tcPr>
          <w:p>
            <w:pPr>
              <w:pStyle w:val="12"/>
            </w:pPr>
            <w:r>
              <w:t>一级指标</w:t>
            </w:r>
          </w:p>
        </w:tc>
        <w:tc>
          <w:tcPr>
            <w:tcW w:w="2685" w:type="dxa"/>
            <w:vAlign w:val="center"/>
          </w:tcPr>
          <w:p>
            <w:pPr>
              <w:pStyle w:val="12"/>
            </w:pPr>
            <w:r>
              <w:t>二级指标</w:t>
            </w:r>
          </w:p>
        </w:tc>
        <w:tc>
          <w:tcPr>
            <w:tcW w:w="1740" w:type="dxa"/>
            <w:vAlign w:val="center"/>
          </w:tcPr>
          <w:p>
            <w:pPr>
              <w:pStyle w:val="12"/>
            </w:pPr>
            <w:r>
              <w:t>三级指标</w:t>
            </w:r>
          </w:p>
        </w:tc>
        <w:tc>
          <w:tcPr>
            <w:tcW w:w="409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restart"/>
            <w:vAlign w:val="center"/>
          </w:tcPr>
          <w:p>
            <w:pPr>
              <w:pStyle w:val="15"/>
            </w:pPr>
            <w:r>
              <w:t>产出指标</w:t>
            </w:r>
          </w:p>
        </w:tc>
        <w:tc>
          <w:tcPr>
            <w:tcW w:w="2685" w:type="dxa"/>
            <w:vAlign w:val="center"/>
          </w:tcPr>
          <w:p>
            <w:pPr>
              <w:pStyle w:val="14"/>
            </w:pPr>
            <w:r>
              <w:t>数量指标</w:t>
            </w:r>
          </w:p>
        </w:tc>
        <w:tc>
          <w:tcPr>
            <w:tcW w:w="1740" w:type="dxa"/>
            <w:vAlign w:val="center"/>
          </w:tcPr>
          <w:p>
            <w:pPr>
              <w:pStyle w:val="14"/>
            </w:pPr>
            <w:r>
              <w:t>提供科技服务的企业数量（家）</w:t>
            </w:r>
          </w:p>
        </w:tc>
        <w:tc>
          <w:tcPr>
            <w:tcW w:w="4093" w:type="dxa"/>
            <w:vAlign w:val="center"/>
          </w:tcPr>
          <w:p>
            <w:pPr>
              <w:pStyle w:val="14"/>
            </w:pPr>
            <w:r>
              <w:t>提供科技服务企业完成数量</w:t>
            </w:r>
          </w:p>
        </w:tc>
        <w:tc>
          <w:tcPr>
            <w:tcW w:w="2466" w:type="dxa"/>
            <w:vAlign w:val="center"/>
          </w:tcPr>
          <w:p>
            <w:pPr>
              <w:pStyle w:val="14"/>
            </w:pPr>
            <w:r>
              <w:t>≥300家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continue"/>
            <w:vAlign w:val="center"/>
          </w:tcPr>
          <w:p/>
        </w:tc>
        <w:tc>
          <w:tcPr>
            <w:tcW w:w="2685" w:type="dxa"/>
            <w:vAlign w:val="center"/>
          </w:tcPr>
          <w:p>
            <w:pPr>
              <w:pStyle w:val="14"/>
            </w:pPr>
            <w:r>
              <w:t>时效指标</w:t>
            </w:r>
          </w:p>
        </w:tc>
        <w:tc>
          <w:tcPr>
            <w:tcW w:w="1740" w:type="dxa"/>
            <w:vAlign w:val="center"/>
          </w:tcPr>
          <w:p>
            <w:pPr>
              <w:pStyle w:val="14"/>
            </w:pPr>
            <w:r>
              <w:t>资金补贴时间</w:t>
            </w:r>
          </w:p>
        </w:tc>
        <w:tc>
          <w:tcPr>
            <w:tcW w:w="4093" w:type="dxa"/>
            <w:vAlign w:val="center"/>
          </w:tcPr>
          <w:p>
            <w:pPr>
              <w:pStyle w:val="14"/>
            </w:pPr>
            <w:r>
              <w:t>资金补贴时间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continue"/>
            <w:vAlign w:val="center"/>
          </w:tcPr>
          <w:p/>
        </w:tc>
        <w:tc>
          <w:tcPr>
            <w:tcW w:w="2685" w:type="dxa"/>
            <w:vAlign w:val="center"/>
          </w:tcPr>
          <w:p>
            <w:pPr>
              <w:pStyle w:val="14"/>
            </w:pPr>
            <w:r>
              <w:t>成本指标</w:t>
            </w:r>
          </w:p>
        </w:tc>
        <w:tc>
          <w:tcPr>
            <w:tcW w:w="1740" w:type="dxa"/>
            <w:vAlign w:val="center"/>
          </w:tcPr>
          <w:p>
            <w:pPr>
              <w:pStyle w:val="14"/>
            </w:pPr>
            <w:r>
              <w:t>资金发放金额</w:t>
            </w:r>
          </w:p>
        </w:tc>
        <w:tc>
          <w:tcPr>
            <w:tcW w:w="4093" w:type="dxa"/>
            <w:vAlign w:val="center"/>
          </w:tcPr>
          <w:p>
            <w:pPr>
              <w:pStyle w:val="14"/>
            </w:pPr>
            <w:r>
              <w:t>对完成相关市科技创新工作发放专项资金230万元</w:t>
            </w:r>
          </w:p>
        </w:tc>
        <w:tc>
          <w:tcPr>
            <w:tcW w:w="2466" w:type="dxa"/>
            <w:vAlign w:val="center"/>
          </w:tcPr>
          <w:p>
            <w:pPr>
              <w:pStyle w:val="14"/>
            </w:pPr>
            <w:r>
              <w:t>230万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continue"/>
            <w:vAlign w:val="center"/>
          </w:tcPr>
          <w:p/>
        </w:tc>
        <w:tc>
          <w:tcPr>
            <w:tcW w:w="2685" w:type="dxa"/>
            <w:vAlign w:val="center"/>
          </w:tcPr>
          <w:p>
            <w:pPr>
              <w:pStyle w:val="14"/>
            </w:pPr>
            <w:r>
              <w:t>质量指标</w:t>
            </w:r>
          </w:p>
        </w:tc>
        <w:tc>
          <w:tcPr>
            <w:tcW w:w="1740" w:type="dxa"/>
            <w:vAlign w:val="center"/>
          </w:tcPr>
          <w:p>
            <w:pPr>
              <w:pStyle w:val="14"/>
            </w:pPr>
            <w:r>
              <w:t>资金准确发放率</w:t>
            </w:r>
          </w:p>
        </w:tc>
        <w:tc>
          <w:tcPr>
            <w:tcW w:w="4093" w:type="dxa"/>
            <w:vAlign w:val="center"/>
          </w:tcPr>
          <w:p>
            <w:pPr>
              <w:pStyle w:val="14"/>
            </w:pPr>
            <w:r>
              <w:t>实际准确发放资金量占总资金比率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restart"/>
            <w:vAlign w:val="center"/>
          </w:tcPr>
          <w:p>
            <w:pPr>
              <w:pStyle w:val="15"/>
            </w:pPr>
            <w:r>
              <w:t>效益指标</w:t>
            </w:r>
          </w:p>
        </w:tc>
        <w:tc>
          <w:tcPr>
            <w:tcW w:w="2685" w:type="dxa"/>
            <w:vAlign w:val="center"/>
          </w:tcPr>
          <w:p>
            <w:pPr>
              <w:pStyle w:val="14"/>
            </w:pPr>
            <w:r>
              <w:t>经济效益指标</w:t>
            </w:r>
          </w:p>
        </w:tc>
        <w:tc>
          <w:tcPr>
            <w:tcW w:w="1740" w:type="dxa"/>
            <w:vAlign w:val="center"/>
          </w:tcPr>
          <w:p>
            <w:pPr>
              <w:pStyle w:val="14"/>
            </w:pPr>
            <w:r>
              <w:t>对国民经济发展的贡献率</w:t>
            </w:r>
          </w:p>
        </w:tc>
        <w:tc>
          <w:tcPr>
            <w:tcW w:w="4093" w:type="dxa"/>
            <w:vAlign w:val="center"/>
          </w:tcPr>
          <w:p>
            <w:pPr>
              <w:pStyle w:val="14"/>
            </w:pPr>
            <w:r>
              <w:t>接受科技服务的企业营业收入比往年同期增加比率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Merge w:val="continue"/>
            <w:vAlign w:val="center"/>
          </w:tcPr>
          <w:p/>
        </w:tc>
        <w:tc>
          <w:tcPr>
            <w:tcW w:w="2685" w:type="dxa"/>
            <w:vAlign w:val="center"/>
          </w:tcPr>
          <w:p>
            <w:pPr>
              <w:pStyle w:val="14"/>
            </w:pPr>
            <w:r>
              <w:t>社会效益指标</w:t>
            </w:r>
          </w:p>
        </w:tc>
        <w:tc>
          <w:tcPr>
            <w:tcW w:w="1740" w:type="dxa"/>
            <w:vAlign w:val="center"/>
          </w:tcPr>
          <w:p>
            <w:pPr>
              <w:pStyle w:val="14"/>
            </w:pPr>
            <w:r>
              <w:t>创新能力持续发挥作用情况</w:t>
            </w:r>
          </w:p>
        </w:tc>
        <w:tc>
          <w:tcPr>
            <w:tcW w:w="4093" w:type="dxa"/>
            <w:vAlign w:val="center"/>
          </w:tcPr>
          <w:p>
            <w:pPr>
              <w:pStyle w:val="14"/>
            </w:pPr>
            <w:r>
              <w:t>接受科技服务的企业申请专利和取得专利比往年同期增长比率</w:t>
            </w:r>
          </w:p>
        </w:tc>
        <w:tc>
          <w:tcPr>
            <w:tcW w:w="2466"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346" w:type="dxa"/>
            <w:vAlign w:val="center"/>
          </w:tcPr>
          <w:p>
            <w:pPr>
              <w:pStyle w:val="15"/>
            </w:pPr>
            <w:r>
              <w:t>满意度指标</w:t>
            </w:r>
          </w:p>
        </w:tc>
        <w:tc>
          <w:tcPr>
            <w:tcW w:w="2685" w:type="dxa"/>
            <w:vAlign w:val="center"/>
          </w:tcPr>
          <w:p>
            <w:pPr>
              <w:pStyle w:val="14"/>
            </w:pPr>
            <w:r>
              <w:t>服务对象满意度指标</w:t>
            </w:r>
          </w:p>
        </w:tc>
        <w:tc>
          <w:tcPr>
            <w:tcW w:w="1740" w:type="dxa"/>
            <w:vAlign w:val="center"/>
          </w:tcPr>
          <w:p>
            <w:pPr>
              <w:pStyle w:val="14"/>
            </w:pPr>
            <w:r>
              <w:t>受益对象满意度（%）</w:t>
            </w:r>
          </w:p>
        </w:tc>
        <w:tc>
          <w:tcPr>
            <w:tcW w:w="4093" w:type="dxa"/>
            <w:vAlign w:val="center"/>
          </w:tcPr>
          <w:p>
            <w:pPr>
              <w:pStyle w:val="14"/>
            </w:pPr>
            <w:r>
              <w:t>通过问卷调查，满意和较满意的受益对象占比</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4、关于提前下达2022年技术创新引导专项资金预算（第一批）的通知(冀财教[2021]174号)绩效目标表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362"/>
        <w:gridCol w:w="1343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362" w:type="dxa"/>
            <w:tcBorders>
              <w:bottom w:val="single" w:color="FFFFFF" w:sz="6" w:space="0"/>
            </w:tcBorders>
            <w:vAlign w:val="center"/>
          </w:tcPr>
          <w:p>
            <w:pPr>
              <w:pStyle w:val="12"/>
            </w:pPr>
            <w:r>
              <w:t>绩效目标</w:t>
            </w:r>
          </w:p>
        </w:tc>
        <w:tc>
          <w:tcPr>
            <w:tcW w:w="13436" w:type="dxa"/>
            <w:tcBorders>
              <w:bottom w:val="single" w:color="FFFFFF" w:sz="6" w:space="0"/>
            </w:tcBorders>
            <w:vAlign w:val="center"/>
          </w:tcPr>
          <w:p>
            <w:pPr>
              <w:pStyle w:val="14"/>
            </w:pPr>
            <w:r>
              <w:t>1.实现技术交易登记额6亿元以上；完成全年科技型中小企业复审和认定300家以上；组织科技创新宣传活动，产学研对接、成果转移转化系列活动，推动全市科技创新能力的提升。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455"/>
        <w:gridCol w:w="3675"/>
        <w:gridCol w:w="4650"/>
        <w:gridCol w:w="168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vAlign w:val="center"/>
          </w:tcPr>
          <w:p>
            <w:pPr>
              <w:pStyle w:val="12"/>
            </w:pPr>
            <w:r>
              <w:t>一级指标</w:t>
            </w:r>
          </w:p>
        </w:tc>
        <w:tc>
          <w:tcPr>
            <w:tcW w:w="1455" w:type="dxa"/>
            <w:vAlign w:val="center"/>
          </w:tcPr>
          <w:p>
            <w:pPr>
              <w:pStyle w:val="12"/>
            </w:pPr>
            <w:r>
              <w:t>二级指标</w:t>
            </w:r>
          </w:p>
        </w:tc>
        <w:tc>
          <w:tcPr>
            <w:tcW w:w="3675" w:type="dxa"/>
            <w:vAlign w:val="center"/>
          </w:tcPr>
          <w:p>
            <w:pPr>
              <w:pStyle w:val="12"/>
            </w:pPr>
            <w:r>
              <w:t>三级指标</w:t>
            </w:r>
          </w:p>
        </w:tc>
        <w:tc>
          <w:tcPr>
            <w:tcW w:w="4650" w:type="dxa"/>
            <w:vAlign w:val="center"/>
          </w:tcPr>
          <w:p>
            <w:pPr>
              <w:pStyle w:val="12"/>
            </w:pPr>
            <w:r>
              <w:t>绩效指标描述</w:t>
            </w:r>
          </w:p>
        </w:tc>
        <w:tc>
          <w:tcPr>
            <w:tcW w:w="1680" w:type="dxa"/>
            <w:vAlign w:val="center"/>
          </w:tcPr>
          <w:p>
            <w:pPr>
              <w:pStyle w:val="12"/>
            </w:pPr>
            <w:r>
              <w:t>指标值</w:t>
            </w:r>
          </w:p>
        </w:tc>
        <w:tc>
          <w:tcPr>
            <w:tcW w:w="199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5"/>
            </w:pPr>
            <w:r>
              <w:t>产出指标</w:t>
            </w:r>
          </w:p>
        </w:tc>
        <w:tc>
          <w:tcPr>
            <w:tcW w:w="1455" w:type="dxa"/>
            <w:vAlign w:val="center"/>
          </w:tcPr>
          <w:p>
            <w:pPr>
              <w:pStyle w:val="14"/>
            </w:pPr>
            <w:r>
              <w:t>数量指标</w:t>
            </w:r>
          </w:p>
        </w:tc>
        <w:tc>
          <w:tcPr>
            <w:tcW w:w="3675" w:type="dxa"/>
            <w:vAlign w:val="center"/>
          </w:tcPr>
          <w:p>
            <w:pPr>
              <w:pStyle w:val="14"/>
            </w:pPr>
            <w:r>
              <w:t>全年科技型中小企业复审和认定工作服务</w:t>
            </w:r>
          </w:p>
        </w:tc>
        <w:tc>
          <w:tcPr>
            <w:tcW w:w="4650" w:type="dxa"/>
            <w:vAlign w:val="center"/>
          </w:tcPr>
          <w:p>
            <w:pPr>
              <w:pStyle w:val="14"/>
            </w:pPr>
            <w:r>
              <w:t>全年科技型中小企业复审和认定工作服务</w:t>
            </w:r>
          </w:p>
        </w:tc>
        <w:tc>
          <w:tcPr>
            <w:tcW w:w="1680" w:type="dxa"/>
            <w:vAlign w:val="center"/>
          </w:tcPr>
          <w:p>
            <w:pPr>
              <w:pStyle w:val="14"/>
            </w:pPr>
            <w:r>
              <w:t>≥1家</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数量指标</w:t>
            </w:r>
          </w:p>
        </w:tc>
        <w:tc>
          <w:tcPr>
            <w:tcW w:w="3675" w:type="dxa"/>
            <w:vAlign w:val="center"/>
          </w:tcPr>
          <w:p>
            <w:pPr>
              <w:pStyle w:val="14"/>
            </w:pPr>
            <w:r>
              <w:t>完成技术交易合同登记额服务工作</w:t>
            </w:r>
          </w:p>
        </w:tc>
        <w:tc>
          <w:tcPr>
            <w:tcW w:w="4650" w:type="dxa"/>
            <w:vAlign w:val="center"/>
          </w:tcPr>
          <w:p>
            <w:pPr>
              <w:pStyle w:val="14"/>
            </w:pPr>
            <w:r>
              <w:t>完成技术交易合同登记额服务工作</w:t>
            </w:r>
          </w:p>
        </w:tc>
        <w:tc>
          <w:tcPr>
            <w:tcW w:w="1680" w:type="dxa"/>
            <w:vAlign w:val="center"/>
          </w:tcPr>
          <w:p>
            <w:pPr>
              <w:pStyle w:val="14"/>
            </w:pPr>
            <w:r>
              <w:t>≥1家</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数量指标</w:t>
            </w:r>
          </w:p>
        </w:tc>
        <w:tc>
          <w:tcPr>
            <w:tcW w:w="3675" w:type="dxa"/>
            <w:vAlign w:val="center"/>
          </w:tcPr>
          <w:p>
            <w:pPr>
              <w:pStyle w:val="14"/>
            </w:pPr>
            <w:r>
              <w:t>科技创新宣传活动</w:t>
            </w:r>
          </w:p>
        </w:tc>
        <w:tc>
          <w:tcPr>
            <w:tcW w:w="4650" w:type="dxa"/>
            <w:vAlign w:val="center"/>
          </w:tcPr>
          <w:p>
            <w:pPr>
              <w:pStyle w:val="14"/>
            </w:pPr>
            <w:r>
              <w:t>科技创新宣传活动</w:t>
            </w:r>
          </w:p>
        </w:tc>
        <w:tc>
          <w:tcPr>
            <w:tcW w:w="1680" w:type="dxa"/>
            <w:vAlign w:val="center"/>
          </w:tcPr>
          <w:p>
            <w:pPr>
              <w:pStyle w:val="14"/>
            </w:pPr>
            <w:r>
              <w:t>≥1场次</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数量指标</w:t>
            </w:r>
          </w:p>
        </w:tc>
        <w:tc>
          <w:tcPr>
            <w:tcW w:w="3675" w:type="dxa"/>
            <w:vAlign w:val="center"/>
          </w:tcPr>
          <w:p>
            <w:pPr>
              <w:pStyle w:val="14"/>
            </w:pPr>
            <w:r>
              <w:t>产学研对接、成果转移转化系列活动</w:t>
            </w:r>
          </w:p>
        </w:tc>
        <w:tc>
          <w:tcPr>
            <w:tcW w:w="4650" w:type="dxa"/>
            <w:vAlign w:val="center"/>
          </w:tcPr>
          <w:p>
            <w:pPr>
              <w:pStyle w:val="14"/>
            </w:pPr>
            <w:r>
              <w:t>产学研对接、成果转移转化系列活动</w:t>
            </w:r>
          </w:p>
        </w:tc>
        <w:tc>
          <w:tcPr>
            <w:tcW w:w="1680" w:type="dxa"/>
            <w:vAlign w:val="center"/>
          </w:tcPr>
          <w:p>
            <w:pPr>
              <w:pStyle w:val="14"/>
            </w:pPr>
            <w:r>
              <w:t>≥1场次</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时效指标</w:t>
            </w:r>
          </w:p>
        </w:tc>
        <w:tc>
          <w:tcPr>
            <w:tcW w:w="3675" w:type="dxa"/>
            <w:vAlign w:val="center"/>
          </w:tcPr>
          <w:p>
            <w:pPr>
              <w:pStyle w:val="14"/>
            </w:pPr>
            <w:r>
              <w:t>资金补贴时间</w:t>
            </w:r>
          </w:p>
        </w:tc>
        <w:tc>
          <w:tcPr>
            <w:tcW w:w="4650" w:type="dxa"/>
            <w:vAlign w:val="center"/>
          </w:tcPr>
          <w:p>
            <w:pPr>
              <w:pStyle w:val="14"/>
            </w:pPr>
            <w:r>
              <w:t>资金补贴时间</w:t>
            </w:r>
          </w:p>
        </w:tc>
        <w:tc>
          <w:tcPr>
            <w:tcW w:w="1680" w:type="dxa"/>
            <w:vAlign w:val="center"/>
          </w:tcPr>
          <w:p>
            <w:pPr>
              <w:pStyle w:val="14"/>
            </w:pPr>
            <w:r>
              <w:t>≦12月</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成本指标</w:t>
            </w:r>
          </w:p>
        </w:tc>
        <w:tc>
          <w:tcPr>
            <w:tcW w:w="3675" w:type="dxa"/>
            <w:vAlign w:val="center"/>
          </w:tcPr>
          <w:p>
            <w:pPr>
              <w:pStyle w:val="14"/>
            </w:pPr>
            <w:r>
              <w:t>全年科技型中小企业复审和认定工作服务</w:t>
            </w:r>
          </w:p>
        </w:tc>
        <w:tc>
          <w:tcPr>
            <w:tcW w:w="4650" w:type="dxa"/>
            <w:vAlign w:val="center"/>
          </w:tcPr>
          <w:p>
            <w:pPr>
              <w:pStyle w:val="14"/>
            </w:pPr>
            <w:r>
              <w:t>全年科技型中小企业复审和认定工作服务</w:t>
            </w:r>
          </w:p>
        </w:tc>
        <w:tc>
          <w:tcPr>
            <w:tcW w:w="1680" w:type="dxa"/>
            <w:vAlign w:val="center"/>
          </w:tcPr>
          <w:p>
            <w:pPr>
              <w:pStyle w:val="14"/>
            </w:pPr>
            <w:r>
              <w:t>27万元</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成本指标</w:t>
            </w:r>
          </w:p>
        </w:tc>
        <w:tc>
          <w:tcPr>
            <w:tcW w:w="3675" w:type="dxa"/>
            <w:vAlign w:val="center"/>
          </w:tcPr>
          <w:p>
            <w:pPr>
              <w:pStyle w:val="14"/>
            </w:pPr>
            <w:r>
              <w:t>完成技术交易合同登记额服务工作</w:t>
            </w:r>
          </w:p>
        </w:tc>
        <w:tc>
          <w:tcPr>
            <w:tcW w:w="4650" w:type="dxa"/>
            <w:vAlign w:val="center"/>
          </w:tcPr>
          <w:p>
            <w:pPr>
              <w:pStyle w:val="14"/>
            </w:pPr>
            <w:r>
              <w:t>完成技术交易合同登记额服务工作</w:t>
            </w:r>
          </w:p>
        </w:tc>
        <w:tc>
          <w:tcPr>
            <w:tcW w:w="1680" w:type="dxa"/>
            <w:vAlign w:val="center"/>
          </w:tcPr>
          <w:p>
            <w:pPr>
              <w:pStyle w:val="14"/>
            </w:pPr>
            <w:r>
              <w:t>15万元</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成本指标</w:t>
            </w:r>
          </w:p>
        </w:tc>
        <w:tc>
          <w:tcPr>
            <w:tcW w:w="3675" w:type="dxa"/>
            <w:vAlign w:val="center"/>
          </w:tcPr>
          <w:p>
            <w:pPr>
              <w:pStyle w:val="14"/>
            </w:pPr>
            <w:r>
              <w:t>科技创新宣传活动</w:t>
            </w:r>
          </w:p>
        </w:tc>
        <w:tc>
          <w:tcPr>
            <w:tcW w:w="4650" w:type="dxa"/>
            <w:vAlign w:val="center"/>
          </w:tcPr>
          <w:p>
            <w:pPr>
              <w:pStyle w:val="14"/>
            </w:pPr>
            <w:r>
              <w:t>科技创新宣传活动</w:t>
            </w:r>
          </w:p>
        </w:tc>
        <w:tc>
          <w:tcPr>
            <w:tcW w:w="1680" w:type="dxa"/>
            <w:vAlign w:val="center"/>
          </w:tcPr>
          <w:p>
            <w:pPr>
              <w:pStyle w:val="14"/>
            </w:pPr>
            <w:r>
              <w:t>10万元</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成本指标</w:t>
            </w:r>
          </w:p>
        </w:tc>
        <w:tc>
          <w:tcPr>
            <w:tcW w:w="3675" w:type="dxa"/>
            <w:vAlign w:val="center"/>
          </w:tcPr>
          <w:p>
            <w:pPr>
              <w:pStyle w:val="14"/>
            </w:pPr>
            <w:r>
              <w:t>产学研对接、成果转移转化系列活动</w:t>
            </w:r>
          </w:p>
        </w:tc>
        <w:tc>
          <w:tcPr>
            <w:tcW w:w="4650" w:type="dxa"/>
            <w:vAlign w:val="center"/>
          </w:tcPr>
          <w:p>
            <w:pPr>
              <w:pStyle w:val="14"/>
            </w:pPr>
            <w:r>
              <w:t>产学研对接、成果转移转化系列活动</w:t>
            </w:r>
          </w:p>
        </w:tc>
        <w:tc>
          <w:tcPr>
            <w:tcW w:w="1680" w:type="dxa"/>
            <w:vAlign w:val="center"/>
          </w:tcPr>
          <w:p>
            <w:pPr>
              <w:pStyle w:val="14"/>
            </w:pPr>
            <w:r>
              <w:t>148万元</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质量指标</w:t>
            </w:r>
          </w:p>
        </w:tc>
        <w:tc>
          <w:tcPr>
            <w:tcW w:w="3675" w:type="dxa"/>
            <w:vAlign w:val="center"/>
          </w:tcPr>
          <w:p>
            <w:pPr>
              <w:pStyle w:val="14"/>
            </w:pPr>
            <w:r>
              <w:t>资金准确发放率</w:t>
            </w:r>
          </w:p>
        </w:tc>
        <w:tc>
          <w:tcPr>
            <w:tcW w:w="4650" w:type="dxa"/>
            <w:vAlign w:val="center"/>
          </w:tcPr>
          <w:p>
            <w:pPr>
              <w:pStyle w:val="14"/>
            </w:pPr>
            <w:r>
              <w:t>实际准确发放资金量占总资金比率</w:t>
            </w:r>
          </w:p>
        </w:tc>
        <w:tc>
          <w:tcPr>
            <w:tcW w:w="1680" w:type="dxa"/>
            <w:vAlign w:val="center"/>
          </w:tcPr>
          <w:p>
            <w:pPr>
              <w:pStyle w:val="14"/>
            </w:pPr>
            <w:r>
              <w:t>100%</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5"/>
            </w:pPr>
            <w:r>
              <w:t>效益指标</w:t>
            </w:r>
          </w:p>
        </w:tc>
        <w:tc>
          <w:tcPr>
            <w:tcW w:w="1455" w:type="dxa"/>
            <w:vAlign w:val="center"/>
          </w:tcPr>
          <w:p>
            <w:pPr>
              <w:pStyle w:val="14"/>
            </w:pPr>
            <w:r>
              <w:t>经济效益指标</w:t>
            </w:r>
          </w:p>
        </w:tc>
        <w:tc>
          <w:tcPr>
            <w:tcW w:w="3675" w:type="dxa"/>
            <w:vAlign w:val="center"/>
          </w:tcPr>
          <w:p>
            <w:pPr>
              <w:pStyle w:val="14"/>
            </w:pPr>
            <w:r>
              <w:t>对国民经济发展的贡献率</w:t>
            </w:r>
          </w:p>
        </w:tc>
        <w:tc>
          <w:tcPr>
            <w:tcW w:w="4650" w:type="dxa"/>
            <w:vAlign w:val="center"/>
          </w:tcPr>
          <w:p>
            <w:pPr>
              <w:pStyle w:val="14"/>
            </w:pPr>
            <w:r>
              <w:t>企业研发投入（对全市科技R&amp;D的有提升）比往年同期的增长率，提升科技创新能力</w:t>
            </w:r>
          </w:p>
        </w:tc>
        <w:tc>
          <w:tcPr>
            <w:tcW w:w="1680" w:type="dxa"/>
            <w:vAlign w:val="center"/>
          </w:tcPr>
          <w:p>
            <w:pPr>
              <w:pStyle w:val="14"/>
            </w:pPr>
            <w:r>
              <w:t>≥10%</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455" w:type="dxa"/>
            <w:vAlign w:val="center"/>
          </w:tcPr>
          <w:p>
            <w:pPr>
              <w:pStyle w:val="14"/>
            </w:pPr>
            <w:r>
              <w:t>社会效益指标</w:t>
            </w:r>
          </w:p>
        </w:tc>
        <w:tc>
          <w:tcPr>
            <w:tcW w:w="3675" w:type="dxa"/>
            <w:vAlign w:val="center"/>
          </w:tcPr>
          <w:p>
            <w:pPr>
              <w:pStyle w:val="14"/>
            </w:pPr>
            <w:r>
              <w:t>创新能力持续发挥作用情况</w:t>
            </w:r>
          </w:p>
        </w:tc>
        <w:tc>
          <w:tcPr>
            <w:tcW w:w="4650" w:type="dxa"/>
            <w:vAlign w:val="center"/>
          </w:tcPr>
          <w:p>
            <w:pPr>
              <w:pStyle w:val="14"/>
            </w:pPr>
            <w:r>
              <w:t>企业自主创新能力（拥有知识产权数量、由科技型中小企业提升为高新技术企业）比往年同期增长的比率</w:t>
            </w:r>
          </w:p>
        </w:tc>
        <w:tc>
          <w:tcPr>
            <w:tcW w:w="1680" w:type="dxa"/>
            <w:vAlign w:val="center"/>
          </w:tcPr>
          <w:p>
            <w:pPr>
              <w:pStyle w:val="14"/>
            </w:pPr>
            <w:r>
              <w:t>≥10%</w:t>
            </w:r>
          </w:p>
        </w:tc>
        <w:tc>
          <w:tcPr>
            <w:tcW w:w="199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5"/>
            </w:pPr>
            <w:r>
              <w:t>满意度指标</w:t>
            </w:r>
          </w:p>
        </w:tc>
        <w:tc>
          <w:tcPr>
            <w:tcW w:w="1455" w:type="dxa"/>
            <w:vAlign w:val="center"/>
          </w:tcPr>
          <w:p>
            <w:pPr>
              <w:pStyle w:val="14"/>
            </w:pPr>
            <w:r>
              <w:t>服务对象满意度指标</w:t>
            </w:r>
          </w:p>
        </w:tc>
        <w:tc>
          <w:tcPr>
            <w:tcW w:w="3675" w:type="dxa"/>
            <w:vAlign w:val="center"/>
          </w:tcPr>
          <w:p>
            <w:pPr>
              <w:pStyle w:val="14"/>
            </w:pPr>
            <w:r>
              <w:t>受益对象满意度（%）</w:t>
            </w:r>
          </w:p>
        </w:tc>
        <w:tc>
          <w:tcPr>
            <w:tcW w:w="4650" w:type="dxa"/>
            <w:vAlign w:val="center"/>
          </w:tcPr>
          <w:p>
            <w:pPr>
              <w:pStyle w:val="14"/>
            </w:pPr>
            <w:r>
              <w:t>通过问卷调查，满意和较满意的受益对象占比</w:t>
            </w:r>
          </w:p>
        </w:tc>
        <w:tc>
          <w:tcPr>
            <w:tcW w:w="1680" w:type="dxa"/>
            <w:vAlign w:val="center"/>
          </w:tcPr>
          <w:p>
            <w:pPr>
              <w:pStyle w:val="14"/>
            </w:pPr>
            <w:r>
              <w:t>≥95%</w:t>
            </w:r>
          </w:p>
        </w:tc>
        <w:tc>
          <w:tcPr>
            <w:tcW w:w="1990"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5、关于下达2021年省级工业设计发展专项资金（第三批）预算的通知(冀财建[2021]219号)绩效目标表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97"/>
        <w:gridCol w:w="1330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97" w:type="dxa"/>
            <w:tcBorders>
              <w:bottom w:val="single" w:color="FFFFFF" w:sz="6" w:space="0"/>
            </w:tcBorders>
            <w:vAlign w:val="center"/>
          </w:tcPr>
          <w:p>
            <w:pPr>
              <w:pStyle w:val="12"/>
            </w:pPr>
            <w:r>
              <w:t>绩效目标</w:t>
            </w:r>
          </w:p>
        </w:tc>
        <w:tc>
          <w:tcPr>
            <w:tcW w:w="13301" w:type="dxa"/>
            <w:tcBorders>
              <w:bottom w:val="single" w:color="FFFFFF" w:sz="6" w:space="0"/>
            </w:tcBorders>
            <w:vAlign w:val="center"/>
          </w:tcPr>
          <w:p>
            <w:pPr>
              <w:pStyle w:val="14"/>
            </w:pPr>
            <w:r>
              <w:t>1.通过对企业发放省级工业设计发展专项资金，12月底前发放完毕，以鼓励企业更新发展理念,引导企业走工业设计创新发展之路。</w:t>
            </w:r>
          </w:p>
          <w:p>
            <w:pPr>
              <w:pStyle w:val="14"/>
            </w:pPr>
            <w:r>
              <w:t>2.通过对企业发放省级工业设计发展专项资金，12月底前发放完毕，以鼓励企业更新发展理念,引导企业走工业设计创新发展之路。</w:t>
            </w:r>
          </w:p>
          <w:p>
            <w:pPr>
              <w:pStyle w:val="14"/>
            </w:pPr>
            <w:r>
              <w:t>3.通过对企业发放省级工业设计发展专项资金，12月底前发放完毕，以鼓励企业更新发展理念,引导企业走工业设计创新发展之路。</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2145"/>
        <w:gridCol w:w="2250"/>
        <w:gridCol w:w="395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511" w:type="dxa"/>
            <w:vAlign w:val="center"/>
          </w:tcPr>
          <w:p>
            <w:pPr>
              <w:pStyle w:val="12"/>
            </w:pPr>
            <w:r>
              <w:t>一级指标</w:t>
            </w:r>
          </w:p>
        </w:tc>
        <w:tc>
          <w:tcPr>
            <w:tcW w:w="2145" w:type="dxa"/>
            <w:vAlign w:val="center"/>
          </w:tcPr>
          <w:p>
            <w:pPr>
              <w:pStyle w:val="12"/>
            </w:pPr>
            <w:r>
              <w:t>二级指标</w:t>
            </w:r>
          </w:p>
        </w:tc>
        <w:tc>
          <w:tcPr>
            <w:tcW w:w="2250" w:type="dxa"/>
            <w:vAlign w:val="center"/>
          </w:tcPr>
          <w:p>
            <w:pPr>
              <w:pStyle w:val="12"/>
            </w:pPr>
            <w:r>
              <w:t>三级指标</w:t>
            </w:r>
          </w:p>
        </w:tc>
        <w:tc>
          <w:tcPr>
            <w:tcW w:w="395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11" w:type="dxa"/>
            <w:vMerge w:val="restart"/>
            <w:vAlign w:val="center"/>
          </w:tcPr>
          <w:p>
            <w:pPr>
              <w:pStyle w:val="15"/>
            </w:pPr>
            <w:r>
              <w:t>产出指标</w:t>
            </w:r>
          </w:p>
        </w:tc>
        <w:tc>
          <w:tcPr>
            <w:tcW w:w="2145" w:type="dxa"/>
            <w:vAlign w:val="center"/>
          </w:tcPr>
          <w:p>
            <w:pPr>
              <w:pStyle w:val="14"/>
            </w:pPr>
            <w:r>
              <w:t>数量指标</w:t>
            </w:r>
          </w:p>
        </w:tc>
        <w:tc>
          <w:tcPr>
            <w:tcW w:w="2250" w:type="dxa"/>
            <w:vAlign w:val="center"/>
          </w:tcPr>
          <w:p>
            <w:pPr>
              <w:pStyle w:val="14"/>
            </w:pPr>
            <w:r>
              <w:t>补助企业数量</w:t>
            </w:r>
          </w:p>
        </w:tc>
        <w:tc>
          <w:tcPr>
            <w:tcW w:w="3958" w:type="dxa"/>
            <w:vAlign w:val="center"/>
          </w:tcPr>
          <w:p>
            <w:pPr>
              <w:pStyle w:val="14"/>
            </w:pPr>
            <w:r>
              <w:t>一共对4家企业进行补助</w:t>
            </w:r>
          </w:p>
        </w:tc>
        <w:tc>
          <w:tcPr>
            <w:tcW w:w="2466" w:type="dxa"/>
            <w:vAlign w:val="center"/>
          </w:tcPr>
          <w:p>
            <w:pPr>
              <w:pStyle w:val="14"/>
            </w:pPr>
            <w:r>
              <w:t>4家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11" w:type="dxa"/>
            <w:vMerge w:val="continue"/>
            <w:vAlign w:val="center"/>
          </w:tcPr>
          <w:p/>
        </w:tc>
        <w:tc>
          <w:tcPr>
            <w:tcW w:w="2145" w:type="dxa"/>
            <w:vAlign w:val="center"/>
          </w:tcPr>
          <w:p>
            <w:pPr>
              <w:pStyle w:val="14"/>
            </w:pPr>
            <w:r>
              <w:t>时效指标</w:t>
            </w:r>
          </w:p>
        </w:tc>
        <w:tc>
          <w:tcPr>
            <w:tcW w:w="2250" w:type="dxa"/>
            <w:vAlign w:val="center"/>
          </w:tcPr>
          <w:p>
            <w:pPr>
              <w:pStyle w:val="14"/>
            </w:pPr>
            <w:r>
              <w:t>资金补贴时间</w:t>
            </w:r>
          </w:p>
        </w:tc>
        <w:tc>
          <w:tcPr>
            <w:tcW w:w="3958" w:type="dxa"/>
            <w:vAlign w:val="center"/>
          </w:tcPr>
          <w:p>
            <w:pPr>
              <w:pStyle w:val="14"/>
            </w:pPr>
            <w:r>
              <w:t>资金补贴时间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11" w:type="dxa"/>
            <w:vMerge w:val="continue"/>
            <w:vAlign w:val="center"/>
          </w:tcPr>
          <w:p/>
        </w:tc>
        <w:tc>
          <w:tcPr>
            <w:tcW w:w="2145" w:type="dxa"/>
            <w:vAlign w:val="center"/>
          </w:tcPr>
          <w:p>
            <w:pPr>
              <w:pStyle w:val="14"/>
            </w:pPr>
            <w:r>
              <w:t>成本指标</w:t>
            </w:r>
          </w:p>
        </w:tc>
        <w:tc>
          <w:tcPr>
            <w:tcW w:w="2250" w:type="dxa"/>
            <w:vAlign w:val="center"/>
          </w:tcPr>
          <w:p>
            <w:pPr>
              <w:pStyle w:val="14"/>
            </w:pPr>
            <w:r>
              <w:t>补助资金发放金额</w:t>
            </w:r>
          </w:p>
        </w:tc>
        <w:tc>
          <w:tcPr>
            <w:tcW w:w="3958" w:type="dxa"/>
            <w:vAlign w:val="center"/>
          </w:tcPr>
          <w:p>
            <w:pPr>
              <w:pStyle w:val="14"/>
            </w:pPr>
            <w:r>
              <w:t>对4家企业发放108.25万元补助资金</w:t>
            </w:r>
          </w:p>
        </w:tc>
        <w:tc>
          <w:tcPr>
            <w:tcW w:w="2466" w:type="dxa"/>
            <w:vAlign w:val="center"/>
          </w:tcPr>
          <w:p>
            <w:pPr>
              <w:pStyle w:val="14"/>
            </w:pPr>
            <w:r>
              <w:t>108.25万元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1511" w:type="dxa"/>
            <w:vMerge w:val="restart"/>
            <w:vAlign w:val="center"/>
          </w:tcPr>
          <w:p>
            <w:pPr>
              <w:pStyle w:val="15"/>
            </w:pPr>
            <w:r>
              <w:t>效益指标</w:t>
            </w:r>
          </w:p>
        </w:tc>
        <w:tc>
          <w:tcPr>
            <w:tcW w:w="2145" w:type="dxa"/>
            <w:vAlign w:val="center"/>
          </w:tcPr>
          <w:p>
            <w:pPr>
              <w:pStyle w:val="14"/>
            </w:pPr>
            <w:r>
              <w:t>社会效益指标</w:t>
            </w:r>
          </w:p>
        </w:tc>
        <w:tc>
          <w:tcPr>
            <w:tcW w:w="2250" w:type="dxa"/>
            <w:vAlign w:val="center"/>
          </w:tcPr>
          <w:p>
            <w:pPr>
              <w:pStyle w:val="14"/>
            </w:pPr>
            <w:r>
              <w:t>奖励资金准确发放率</w:t>
            </w:r>
          </w:p>
        </w:tc>
        <w:tc>
          <w:tcPr>
            <w:tcW w:w="3958" w:type="dxa"/>
            <w:vAlign w:val="center"/>
          </w:tcPr>
          <w:p>
            <w:pPr>
              <w:pStyle w:val="14"/>
            </w:pPr>
            <w:r>
              <w:t>实际准确发放资金量占总资金比率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11" w:type="dxa"/>
            <w:vMerge w:val="continue"/>
            <w:vAlign w:val="center"/>
          </w:tcPr>
          <w:p/>
        </w:tc>
        <w:tc>
          <w:tcPr>
            <w:tcW w:w="2145" w:type="dxa"/>
            <w:vAlign w:val="center"/>
          </w:tcPr>
          <w:p>
            <w:pPr>
              <w:pStyle w:val="14"/>
            </w:pPr>
            <w:r>
              <w:t>经济效益指标</w:t>
            </w:r>
          </w:p>
        </w:tc>
        <w:tc>
          <w:tcPr>
            <w:tcW w:w="2250" w:type="dxa"/>
            <w:vAlign w:val="center"/>
          </w:tcPr>
          <w:p>
            <w:pPr>
              <w:pStyle w:val="14"/>
            </w:pPr>
            <w:r>
              <w:t>增加就业人数</w:t>
            </w:r>
          </w:p>
        </w:tc>
        <w:tc>
          <w:tcPr>
            <w:tcW w:w="3958" w:type="dxa"/>
            <w:vAlign w:val="center"/>
          </w:tcPr>
          <w:p>
            <w:pPr>
              <w:pStyle w:val="14"/>
            </w:pPr>
            <w:r>
              <w:t>通过补贴资金，增加就业人数15名，提高企业工业设计能力，增加社会效益</w:t>
            </w:r>
          </w:p>
        </w:tc>
        <w:tc>
          <w:tcPr>
            <w:tcW w:w="2466" w:type="dxa"/>
            <w:vAlign w:val="center"/>
          </w:tcPr>
          <w:p>
            <w:pPr>
              <w:pStyle w:val="14"/>
            </w:pPr>
            <w:r>
              <w:t>≥15认</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511" w:type="dxa"/>
            <w:vAlign w:val="center"/>
          </w:tcPr>
          <w:p>
            <w:pPr>
              <w:pStyle w:val="15"/>
            </w:pPr>
            <w:r>
              <w:t>满意度指标</w:t>
            </w:r>
          </w:p>
        </w:tc>
        <w:tc>
          <w:tcPr>
            <w:tcW w:w="2145" w:type="dxa"/>
            <w:vAlign w:val="center"/>
          </w:tcPr>
          <w:p>
            <w:pPr>
              <w:pStyle w:val="14"/>
            </w:pPr>
            <w:r>
              <w:t>服务对象满意度指标</w:t>
            </w:r>
          </w:p>
        </w:tc>
        <w:tc>
          <w:tcPr>
            <w:tcW w:w="2250" w:type="dxa"/>
            <w:vAlign w:val="center"/>
          </w:tcPr>
          <w:p>
            <w:pPr>
              <w:pStyle w:val="14"/>
            </w:pPr>
            <w:r>
              <w:t>受益对象满意度</w:t>
            </w:r>
          </w:p>
        </w:tc>
        <w:tc>
          <w:tcPr>
            <w:tcW w:w="3958" w:type="dxa"/>
            <w:vAlign w:val="center"/>
          </w:tcPr>
          <w:p>
            <w:pPr>
              <w:pStyle w:val="14"/>
            </w:pPr>
            <w:r>
              <w:t>通过问卷调查，满意和较满意的受益对象占比</w:t>
            </w:r>
          </w:p>
        </w:tc>
        <w:tc>
          <w:tcPr>
            <w:tcW w:w="2466" w:type="dxa"/>
            <w:vAlign w:val="center"/>
          </w:tcPr>
          <w:p>
            <w:pPr>
              <w:pStyle w:val="14"/>
            </w:pPr>
            <w:r>
              <w:t xml:space="preserve">≥95% </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6、关于下达2021年省级工业设计发展专项资金（第一批）的通知(冀财建[2021]133号)绩效目标表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662"/>
        <w:gridCol w:w="1313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850" w:hRule="atLeast"/>
          <w:jc w:val="center"/>
        </w:trPr>
        <w:tc>
          <w:tcPr>
            <w:tcW w:w="1662" w:type="dxa"/>
            <w:tcBorders>
              <w:bottom w:val="single" w:color="FFFFFF" w:sz="6" w:space="0"/>
            </w:tcBorders>
            <w:vAlign w:val="center"/>
          </w:tcPr>
          <w:p>
            <w:pPr>
              <w:pStyle w:val="12"/>
            </w:pPr>
            <w:r>
              <w:t>绩效目标</w:t>
            </w:r>
          </w:p>
        </w:tc>
        <w:tc>
          <w:tcPr>
            <w:tcW w:w="13136" w:type="dxa"/>
            <w:tcBorders>
              <w:bottom w:val="single" w:color="FFFFFF" w:sz="6" w:space="0"/>
            </w:tcBorders>
            <w:vAlign w:val="center"/>
          </w:tcPr>
          <w:p>
            <w:pPr>
              <w:pStyle w:val="14"/>
            </w:pPr>
            <w:r>
              <w:t>1.通过对企业发放省级工业设计发展专项资金，12月底前发放完毕，以鼓励企业更新发展理念,引导企业走工业设计创新发展之路。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2115"/>
        <w:gridCol w:w="2415"/>
        <w:gridCol w:w="367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661" w:type="dxa"/>
            <w:vAlign w:val="center"/>
          </w:tcPr>
          <w:p>
            <w:pPr>
              <w:pStyle w:val="12"/>
            </w:pPr>
            <w:r>
              <w:t>一级指标</w:t>
            </w:r>
          </w:p>
        </w:tc>
        <w:tc>
          <w:tcPr>
            <w:tcW w:w="2115" w:type="dxa"/>
            <w:vAlign w:val="center"/>
          </w:tcPr>
          <w:p>
            <w:pPr>
              <w:pStyle w:val="12"/>
            </w:pPr>
            <w:r>
              <w:t>二级指标</w:t>
            </w:r>
          </w:p>
        </w:tc>
        <w:tc>
          <w:tcPr>
            <w:tcW w:w="2415" w:type="dxa"/>
            <w:vAlign w:val="center"/>
          </w:tcPr>
          <w:p>
            <w:pPr>
              <w:pStyle w:val="12"/>
            </w:pPr>
            <w:r>
              <w:t>三级指标</w:t>
            </w:r>
          </w:p>
        </w:tc>
        <w:tc>
          <w:tcPr>
            <w:tcW w:w="367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Merge w:val="restart"/>
            <w:vAlign w:val="center"/>
          </w:tcPr>
          <w:p>
            <w:pPr>
              <w:pStyle w:val="15"/>
            </w:pPr>
            <w:r>
              <w:t>产出指标</w:t>
            </w:r>
          </w:p>
        </w:tc>
        <w:tc>
          <w:tcPr>
            <w:tcW w:w="2115" w:type="dxa"/>
            <w:vAlign w:val="center"/>
          </w:tcPr>
          <w:p>
            <w:pPr>
              <w:pStyle w:val="14"/>
            </w:pPr>
            <w:r>
              <w:t>数量指标</w:t>
            </w:r>
          </w:p>
        </w:tc>
        <w:tc>
          <w:tcPr>
            <w:tcW w:w="2415" w:type="dxa"/>
            <w:vAlign w:val="center"/>
          </w:tcPr>
          <w:p>
            <w:pPr>
              <w:pStyle w:val="14"/>
            </w:pPr>
            <w:r>
              <w:t>补助企业数量</w:t>
            </w:r>
          </w:p>
        </w:tc>
        <w:tc>
          <w:tcPr>
            <w:tcW w:w="3673" w:type="dxa"/>
            <w:vAlign w:val="center"/>
          </w:tcPr>
          <w:p>
            <w:pPr>
              <w:pStyle w:val="14"/>
            </w:pPr>
            <w:r>
              <w:t>一共对2家企业进行补助</w:t>
            </w:r>
          </w:p>
        </w:tc>
        <w:tc>
          <w:tcPr>
            <w:tcW w:w="2466" w:type="dxa"/>
            <w:vAlign w:val="center"/>
          </w:tcPr>
          <w:p>
            <w:pPr>
              <w:pStyle w:val="14"/>
            </w:pPr>
            <w:r>
              <w:t>2家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Merge w:val="continue"/>
            <w:vAlign w:val="center"/>
          </w:tcPr>
          <w:p/>
        </w:tc>
        <w:tc>
          <w:tcPr>
            <w:tcW w:w="2115" w:type="dxa"/>
            <w:vAlign w:val="center"/>
          </w:tcPr>
          <w:p>
            <w:pPr>
              <w:pStyle w:val="14"/>
            </w:pPr>
            <w:r>
              <w:t>质量指标</w:t>
            </w:r>
          </w:p>
        </w:tc>
        <w:tc>
          <w:tcPr>
            <w:tcW w:w="2415" w:type="dxa"/>
            <w:vAlign w:val="center"/>
          </w:tcPr>
          <w:p>
            <w:pPr>
              <w:pStyle w:val="14"/>
            </w:pPr>
            <w:r>
              <w:t>资金补贴时间</w:t>
            </w:r>
          </w:p>
        </w:tc>
        <w:tc>
          <w:tcPr>
            <w:tcW w:w="3673" w:type="dxa"/>
            <w:vAlign w:val="center"/>
          </w:tcPr>
          <w:p>
            <w:pPr>
              <w:pStyle w:val="14"/>
            </w:pPr>
            <w:r>
              <w:t>资金补贴时间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Merge w:val="continue"/>
            <w:vAlign w:val="center"/>
          </w:tcPr>
          <w:p/>
        </w:tc>
        <w:tc>
          <w:tcPr>
            <w:tcW w:w="2115" w:type="dxa"/>
            <w:vAlign w:val="center"/>
          </w:tcPr>
          <w:p>
            <w:pPr>
              <w:pStyle w:val="14"/>
            </w:pPr>
            <w:r>
              <w:t>成本指标</w:t>
            </w:r>
          </w:p>
        </w:tc>
        <w:tc>
          <w:tcPr>
            <w:tcW w:w="2415" w:type="dxa"/>
            <w:vAlign w:val="center"/>
          </w:tcPr>
          <w:p>
            <w:pPr>
              <w:pStyle w:val="14"/>
            </w:pPr>
            <w:r>
              <w:t>补助资金发放金额</w:t>
            </w:r>
          </w:p>
        </w:tc>
        <w:tc>
          <w:tcPr>
            <w:tcW w:w="3673" w:type="dxa"/>
            <w:vAlign w:val="center"/>
          </w:tcPr>
          <w:p>
            <w:pPr>
              <w:pStyle w:val="14"/>
            </w:pPr>
            <w:r>
              <w:t>对2家企业发放补助资金：廊坊柏思诺家具有限公司9.51万元、霸州市德融家具有限公司9.44万元</w:t>
            </w:r>
          </w:p>
        </w:tc>
        <w:tc>
          <w:tcPr>
            <w:tcW w:w="2466" w:type="dxa"/>
            <w:vAlign w:val="center"/>
          </w:tcPr>
          <w:p>
            <w:pPr>
              <w:pStyle w:val="14"/>
            </w:pPr>
            <w:r>
              <w:t>18.95万元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Merge w:val="continue"/>
            <w:vAlign w:val="center"/>
          </w:tcPr>
          <w:p/>
        </w:tc>
        <w:tc>
          <w:tcPr>
            <w:tcW w:w="2115" w:type="dxa"/>
            <w:vAlign w:val="center"/>
          </w:tcPr>
          <w:p>
            <w:pPr>
              <w:pStyle w:val="14"/>
            </w:pPr>
            <w:r>
              <w:t>时效指标</w:t>
            </w:r>
          </w:p>
        </w:tc>
        <w:tc>
          <w:tcPr>
            <w:tcW w:w="2415" w:type="dxa"/>
            <w:vAlign w:val="center"/>
          </w:tcPr>
          <w:p>
            <w:pPr>
              <w:pStyle w:val="14"/>
            </w:pPr>
            <w:r>
              <w:t>奖励资金准确发放率</w:t>
            </w:r>
          </w:p>
        </w:tc>
        <w:tc>
          <w:tcPr>
            <w:tcW w:w="3673" w:type="dxa"/>
            <w:vAlign w:val="center"/>
          </w:tcPr>
          <w:p>
            <w:pPr>
              <w:pStyle w:val="14"/>
            </w:pPr>
            <w:r>
              <w:t>实际准确发放资金量占总资金比率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Align w:val="center"/>
          </w:tcPr>
          <w:p>
            <w:pPr>
              <w:pStyle w:val="15"/>
            </w:pPr>
            <w:r>
              <w:t>效益指标</w:t>
            </w:r>
          </w:p>
        </w:tc>
        <w:tc>
          <w:tcPr>
            <w:tcW w:w="2115" w:type="dxa"/>
            <w:vAlign w:val="center"/>
          </w:tcPr>
          <w:p>
            <w:pPr>
              <w:pStyle w:val="14"/>
            </w:pPr>
            <w:r>
              <w:t>社会效益指标</w:t>
            </w:r>
          </w:p>
        </w:tc>
        <w:tc>
          <w:tcPr>
            <w:tcW w:w="2415" w:type="dxa"/>
            <w:vAlign w:val="center"/>
          </w:tcPr>
          <w:p>
            <w:pPr>
              <w:pStyle w:val="14"/>
            </w:pPr>
            <w:r>
              <w:t>工业设计发展氛围</w:t>
            </w:r>
          </w:p>
        </w:tc>
        <w:tc>
          <w:tcPr>
            <w:tcW w:w="3673" w:type="dxa"/>
            <w:vAlign w:val="center"/>
          </w:tcPr>
          <w:p>
            <w:pPr>
              <w:pStyle w:val="14"/>
            </w:pPr>
            <w:r>
              <w:t>引导推动工业设计发展的社会氛围得到提升</w:t>
            </w:r>
          </w:p>
        </w:tc>
        <w:tc>
          <w:tcPr>
            <w:tcW w:w="2466" w:type="dxa"/>
            <w:vAlign w:val="center"/>
          </w:tcPr>
          <w:p>
            <w:pPr>
              <w:pStyle w:val="14"/>
            </w:pPr>
            <w:r>
              <w:t>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661" w:type="dxa"/>
            <w:vAlign w:val="center"/>
          </w:tcPr>
          <w:p>
            <w:pPr>
              <w:pStyle w:val="15"/>
            </w:pPr>
            <w:r>
              <w:t>满意度指标</w:t>
            </w:r>
          </w:p>
        </w:tc>
        <w:tc>
          <w:tcPr>
            <w:tcW w:w="2115" w:type="dxa"/>
            <w:vAlign w:val="center"/>
          </w:tcPr>
          <w:p>
            <w:pPr>
              <w:pStyle w:val="14"/>
            </w:pPr>
            <w:r>
              <w:t>服务对象满意度指标</w:t>
            </w:r>
          </w:p>
        </w:tc>
        <w:tc>
          <w:tcPr>
            <w:tcW w:w="2415" w:type="dxa"/>
            <w:vAlign w:val="center"/>
          </w:tcPr>
          <w:p>
            <w:pPr>
              <w:pStyle w:val="14"/>
            </w:pPr>
            <w:r>
              <w:t>受益对象满意度</w:t>
            </w:r>
          </w:p>
        </w:tc>
        <w:tc>
          <w:tcPr>
            <w:tcW w:w="3673" w:type="dxa"/>
            <w:vAlign w:val="center"/>
          </w:tcPr>
          <w:p>
            <w:pPr>
              <w:pStyle w:val="14"/>
            </w:pPr>
            <w:r>
              <w:t>通过问卷调查，满意和较满意的受益对象占比</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7、关于下达2021年省级工业转型升级（技改）专项资金（第三批）预算的通知（冀财建[2021]174号）绩效目标表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12"/>
        <w:gridCol w:w="129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12" w:type="dxa"/>
            <w:tcBorders>
              <w:bottom w:val="single" w:color="FFFFFF" w:sz="6" w:space="0"/>
            </w:tcBorders>
            <w:vAlign w:val="center"/>
          </w:tcPr>
          <w:p>
            <w:pPr>
              <w:pStyle w:val="12"/>
            </w:pPr>
            <w:r>
              <w:t>绩效目标</w:t>
            </w:r>
          </w:p>
        </w:tc>
        <w:tc>
          <w:tcPr>
            <w:tcW w:w="12986" w:type="dxa"/>
            <w:tcBorders>
              <w:bottom w:val="single" w:color="FFFFFF" w:sz="6" w:space="0"/>
            </w:tcBorders>
            <w:vAlign w:val="center"/>
          </w:tcPr>
          <w:p>
            <w:pPr>
              <w:pStyle w:val="14"/>
            </w:pPr>
            <w:r>
              <w:t>1.指导食品产业强县支持一批精深加工能力提升项目，形成食品产业高质量发展的示范样板。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175"/>
        <w:gridCol w:w="2325"/>
        <w:gridCol w:w="353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12"/>
            </w:pPr>
            <w:r>
              <w:t>一级指标</w:t>
            </w:r>
          </w:p>
        </w:tc>
        <w:tc>
          <w:tcPr>
            <w:tcW w:w="2175" w:type="dxa"/>
            <w:vAlign w:val="center"/>
          </w:tcPr>
          <w:p>
            <w:pPr>
              <w:pStyle w:val="12"/>
            </w:pPr>
            <w:r>
              <w:t>二级指标</w:t>
            </w:r>
          </w:p>
        </w:tc>
        <w:tc>
          <w:tcPr>
            <w:tcW w:w="2325" w:type="dxa"/>
            <w:vAlign w:val="center"/>
          </w:tcPr>
          <w:p>
            <w:pPr>
              <w:pStyle w:val="12"/>
            </w:pPr>
            <w:r>
              <w:t>三级指标</w:t>
            </w:r>
          </w:p>
        </w:tc>
        <w:tc>
          <w:tcPr>
            <w:tcW w:w="353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Merge w:val="restart"/>
            <w:vAlign w:val="center"/>
          </w:tcPr>
          <w:p>
            <w:pPr>
              <w:pStyle w:val="15"/>
            </w:pPr>
            <w:r>
              <w:t>产出指标</w:t>
            </w:r>
          </w:p>
        </w:tc>
        <w:tc>
          <w:tcPr>
            <w:tcW w:w="2175" w:type="dxa"/>
            <w:vAlign w:val="center"/>
          </w:tcPr>
          <w:p>
            <w:pPr>
              <w:pStyle w:val="14"/>
            </w:pPr>
            <w:r>
              <w:t>数量指标</w:t>
            </w:r>
          </w:p>
        </w:tc>
        <w:tc>
          <w:tcPr>
            <w:tcW w:w="2325" w:type="dxa"/>
            <w:vAlign w:val="center"/>
          </w:tcPr>
          <w:p>
            <w:pPr>
              <w:pStyle w:val="14"/>
            </w:pPr>
            <w:r>
              <w:t>补助企业数量</w:t>
            </w:r>
          </w:p>
        </w:tc>
        <w:tc>
          <w:tcPr>
            <w:tcW w:w="3538" w:type="dxa"/>
            <w:vAlign w:val="center"/>
          </w:tcPr>
          <w:p>
            <w:pPr>
              <w:pStyle w:val="14"/>
            </w:pPr>
            <w:r>
              <w:t>一共对4家企业进行补助</w:t>
            </w:r>
          </w:p>
        </w:tc>
        <w:tc>
          <w:tcPr>
            <w:tcW w:w="2466" w:type="dxa"/>
            <w:vAlign w:val="center"/>
          </w:tcPr>
          <w:p>
            <w:pPr>
              <w:pStyle w:val="14"/>
            </w:pPr>
            <w:r>
              <w:t>≥4家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Merge w:val="continue"/>
            <w:vAlign w:val="center"/>
          </w:tcPr>
          <w:p/>
        </w:tc>
        <w:tc>
          <w:tcPr>
            <w:tcW w:w="2175" w:type="dxa"/>
            <w:vAlign w:val="center"/>
          </w:tcPr>
          <w:p>
            <w:pPr>
              <w:pStyle w:val="14"/>
            </w:pPr>
            <w:r>
              <w:t>质量指标</w:t>
            </w:r>
          </w:p>
        </w:tc>
        <w:tc>
          <w:tcPr>
            <w:tcW w:w="2325" w:type="dxa"/>
            <w:vAlign w:val="center"/>
          </w:tcPr>
          <w:p>
            <w:pPr>
              <w:pStyle w:val="14"/>
            </w:pPr>
            <w:r>
              <w:t>奖励资金准确发放率</w:t>
            </w:r>
          </w:p>
        </w:tc>
        <w:tc>
          <w:tcPr>
            <w:tcW w:w="3538" w:type="dxa"/>
            <w:vAlign w:val="center"/>
          </w:tcPr>
          <w:p>
            <w:pPr>
              <w:pStyle w:val="14"/>
            </w:pPr>
            <w:r>
              <w:t>实际准确发放资金量占总资金比率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Merge w:val="continue"/>
            <w:vAlign w:val="center"/>
          </w:tcPr>
          <w:p/>
        </w:tc>
        <w:tc>
          <w:tcPr>
            <w:tcW w:w="2175" w:type="dxa"/>
            <w:vAlign w:val="center"/>
          </w:tcPr>
          <w:p>
            <w:pPr>
              <w:pStyle w:val="14"/>
            </w:pPr>
            <w:r>
              <w:t>时效指标</w:t>
            </w:r>
          </w:p>
        </w:tc>
        <w:tc>
          <w:tcPr>
            <w:tcW w:w="2325" w:type="dxa"/>
            <w:vAlign w:val="center"/>
          </w:tcPr>
          <w:p>
            <w:pPr>
              <w:pStyle w:val="14"/>
            </w:pPr>
            <w:r>
              <w:t>资金按时下达</w:t>
            </w:r>
          </w:p>
        </w:tc>
        <w:tc>
          <w:tcPr>
            <w:tcW w:w="3538" w:type="dxa"/>
            <w:vAlign w:val="center"/>
          </w:tcPr>
          <w:p>
            <w:pPr>
              <w:pStyle w:val="14"/>
            </w:pPr>
            <w:r>
              <w:t>资金补贴时间</w:t>
            </w:r>
          </w:p>
        </w:tc>
        <w:tc>
          <w:tcPr>
            <w:tcW w:w="2466" w:type="dxa"/>
            <w:vAlign w:val="center"/>
          </w:tcPr>
          <w:p>
            <w:pPr>
              <w:pStyle w:val="14"/>
            </w:pPr>
            <w:r>
              <w:t>≤12月份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Merge w:val="continue"/>
            <w:vAlign w:val="center"/>
          </w:tcPr>
          <w:p/>
        </w:tc>
        <w:tc>
          <w:tcPr>
            <w:tcW w:w="2175" w:type="dxa"/>
            <w:vAlign w:val="center"/>
          </w:tcPr>
          <w:p>
            <w:pPr>
              <w:pStyle w:val="14"/>
            </w:pPr>
            <w:r>
              <w:t>成本指标</w:t>
            </w:r>
          </w:p>
        </w:tc>
        <w:tc>
          <w:tcPr>
            <w:tcW w:w="2325" w:type="dxa"/>
            <w:vAlign w:val="center"/>
          </w:tcPr>
          <w:p>
            <w:pPr>
              <w:pStyle w:val="14"/>
            </w:pPr>
            <w:r>
              <w:t>补贴金额</w:t>
            </w:r>
          </w:p>
        </w:tc>
        <w:tc>
          <w:tcPr>
            <w:tcW w:w="3538" w:type="dxa"/>
            <w:vAlign w:val="center"/>
          </w:tcPr>
          <w:p>
            <w:pPr>
              <w:pStyle w:val="14"/>
            </w:pPr>
            <w:r>
              <w:t>强县补贴金额</w:t>
            </w:r>
          </w:p>
        </w:tc>
        <w:tc>
          <w:tcPr>
            <w:tcW w:w="2466" w:type="dxa"/>
            <w:vAlign w:val="center"/>
          </w:tcPr>
          <w:p>
            <w:pPr>
              <w:pStyle w:val="14"/>
            </w:pPr>
            <w:r>
              <w:t>500万元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Align w:val="center"/>
          </w:tcPr>
          <w:p>
            <w:pPr>
              <w:pStyle w:val="15"/>
            </w:pPr>
            <w:r>
              <w:t>效益指标</w:t>
            </w:r>
          </w:p>
        </w:tc>
        <w:tc>
          <w:tcPr>
            <w:tcW w:w="2175" w:type="dxa"/>
            <w:vAlign w:val="center"/>
          </w:tcPr>
          <w:p>
            <w:pPr>
              <w:pStyle w:val="14"/>
            </w:pPr>
            <w:r>
              <w:t>社会效益指标</w:t>
            </w:r>
          </w:p>
        </w:tc>
        <w:tc>
          <w:tcPr>
            <w:tcW w:w="2325" w:type="dxa"/>
            <w:vAlign w:val="center"/>
          </w:tcPr>
          <w:p>
            <w:pPr>
              <w:pStyle w:val="14"/>
            </w:pPr>
            <w:r>
              <w:t>食品产业高质量发展</w:t>
            </w:r>
          </w:p>
        </w:tc>
        <w:tc>
          <w:tcPr>
            <w:tcW w:w="3538" w:type="dxa"/>
            <w:vAlign w:val="center"/>
          </w:tcPr>
          <w:p>
            <w:pPr>
              <w:pStyle w:val="14"/>
            </w:pPr>
            <w:r>
              <w:t>食品产业精深加工能力提升</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826" w:type="dxa"/>
            <w:vAlign w:val="center"/>
          </w:tcPr>
          <w:p>
            <w:pPr>
              <w:pStyle w:val="15"/>
            </w:pPr>
            <w:r>
              <w:t>满意度指标</w:t>
            </w:r>
          </w:p>
        </w:tc>
        <w:tc>
          <w:tcPr>
            <w:tcW w:w="2175" w:type="dxa"/>
            <w:vAlign w:val="center"/>
          </w:tcPr>
          <w:p>
            <w:pPr>
              <w:pStyle w:val="14"/>
            </w:pPr>
            <w:r>
              <w:t>服务对象满意度指标</w:t>
            </w:r>
          </w:p>
        </w:tc>
        <w:tc>
          <w:tcPr>
            <w:tcW w:w="2325" w:type="dxa"/>
            <w:vAlign w:val="center"/>
          </w:tcPr>
          <w:p>
            <w:pPr>
              <w:pStyle w:val="14"/>
            </w:pPr>
            <w:r>
              <w:t>受益对象满意度</w:t>
            </w:r>
          </w:p>
        </w:tc>
        <w:tc>
          <w:tcPr>
            <w:tcW w:w="3538" w:type="dxa"/>
            <w:vAlign w:val="center"/>
          </w:tcPr>
          <w:p>
            <w:pPr>
              <w:pStyle w:val="14"/>
            </w:pPr>
            <w:r>
              <w:t>通过问卷调查，满意和较满意的受益对象占比</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8、关于下达2021年省级工业转型升级（技改）专项资金（第四批）预算的通知（冀财建[2021]217号）绩效目标表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57"/>
        <w:gridCol w:w="1294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57" w:type="dxa"/>
            <w:tcBorders>
              <w:bottom w:val="single" w:color="FFFFFF" w:sz="6" w:space="0"/>
            </w:tcBorders>
            <w:vAlign w:val="center"/>
          </w:tcPr>
          <w:p>
            <w:pPr>
              <w:pStyle w:val="12"/>
            </w:pPr>
            <w:r>
              <w:t>绩效目标</w:t>
            </w:r>
          </w:p>
        </w:tc>
        <w:tc>
          <w:tcPr>
            <w:tcW w:w="12941" w:type="dxa"/>
            <w:tcBorders>
              <w:bottom w:val="single" w:color="FFFFFF" w:sz="6" w:space="0"/>
            </w:tcBorders>
            <w:vAlign w:val="center"/>
          </w:tcPr>
          <w:p>
            <w:pPr>
              <w:pStyle w:val="14"/>
            </w:pPr>
            <w:r>
              <w:t>1.充分发挥财政资金对工业企业升规入统积极性的引导和激励作用。</w:t>
            </w:r>
          </w:p>
          <w:p>
            <w:pPr>
              <w:pStyle w:val="14"/>
            </w:pPr>
            <w:r>
              <w:t>2.培树一批主业突出、辐射明显的企业。</w:t>
            </w:r>
          </w:p>
          <w:p>
            <w:pPr>
              <w:pStyle w:val="14"/>
            </w:pPr>
            <w:r>
              <w:t>3.培树竞争力强的规模以上工业企业。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1"/>
        <w:gridCol w:w="2175"/>
        <w:gridCol w:w="2850"/>
        <w:gridCol w:w="296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71" w:type="dxa"/>
            <w:vAlign w:val="center"/>
          </w:tcPr>
          <w:p>
            <w:pPr>
              <w:pStyle w:val="12"/>
            </w:pPr>
            <w:r>
              <w:t>一级指标</w:t>
            </w:r>
          </w:p>
        </w:tc>
        <w:tc>
          <w:tcPr>
            <w:tcW w:w="2175" w:type="dxa"/>
            <w:vAlign w:val="center"/>
          </w:tcPr>
          <w:p>
            <w:pPr>
              <w:pStyle w:val="12"/>
            </w:pPr>
            <w:r>
              <w:t>二级指标</w:t>
            </w:r>
          </w:p>
        </w:tc>
        <w:tc>
          <w:tcPr>
            <w:tcW w:w="2850" w:type="dxa"/>
            <w:vAlign w:val="center"/>
          </w:tcPr>
          <w:p>
            <w:pPr>
              <w:pStyle w:val="12"/>
            </w:pPr>
            <w:r>
              <w:t>三级指标</w:t>
            </w:r>
          </w:p>
        </w:tc>
        <w:tc>
          <w:tcPr>
            <w:tcW w:w="296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Merge w:val="restart"/>
            <w:vAlign w:val="center"/>
          </w:tcPr>
          <w:p>
            <w:pPr>
              <w:pStyle w:val="15"/>
            </w:pPr>
            <w:r>
              <w:t>产出指标</w:t>
            </w:r>
          </w:p>
        </w:tc>
        <w:tc>
          <w:tcPr>
            <w:tcW w:w="2175" w:type="dxa"/>
            <w:vAlign w:val="center"/>
          </w:tcPr>
          <w:p>
            <w:pPr>
              <w:pStyle w:val="14"/>
            </w:pPr>
            <w:r>
              <w:t>数量指标</w:t>
            </w:r>
          </w:p>
        </w:tc>
        <w:tc>
          <w:tcPr>
            <w:tcW w:w="2850" w:type="dxa"/>
            <w:vAlign w:val="center"/>
          </w:tcPr>
          <w:p>
            <w:pPr>
              <w:pStyle w:val="14"/>
            </w:pPr>
            <w:r>
              <w:t>培育新增规模以上工业企业数量</w:t>
            </w:r>
          </w:p>
        </w:tc>
        <w:tc>
          <w:tcPr>
            <w:tcW w:w="2968" w:type="dxa"/>
            <w:vAlign w:val="center"/>
          </w:tcPr>
          <w:p>
            <w:pPr>
              <w:pStyle w:val="14"/>
            </w:pPr>
            <w:r>
              <w:t>培育连续两年在统的新增规模以上工业企业数量</w:t>
            </w:r>
          </w:p>
        </w:tc>
        <w:tc>
          <w:tcPr>
            <w:tcW w:w="2466" w:type="dxa"/>
            <w:vAlign w:val="center"/>
          </w:tcPr>
          <w:p>
            <w:pPr>
              <w:pStyle w:val="14"/>
            </w:pPr>
            <w:r>
              <w:t>25家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Merge w:val="continue"/>
            <w:vAlign w:val="center"/>
          </w:tcPr>
          <w:p/>
        </w:tc>
        <w:tc>
          <w:tcPr>
            <w:tcW w:w="2175" w:type="dxa"/>
            <w:vAlign w:val="center"/>
          </w:tcPr>
          <w:p>
            <w:pPr>
              <w:pStyle w:val="14"/>
            </w:pPr>
            <w:r>
              <w:t>质量指标</w:t>
            </w:r>
          </w:p>
        </w:tc>
        <w:tc>
          <w:tcPr>
            <w:tcW w:w="2850" w:type="dxa"/>
            <w:vAlign w:val="center"/>
          </w:tcPr>
          <w:p>
            <w:pPr>
              <w:pStyle w:val="14"/>
            </w:pPr>
            <w:r>
              <w:t>达到相关要求</w:t>
            </w:r>
          </w:p>
        </w:tc>
        <w:tc>
          <w:tcPr>
            <w:tcW w:w="2968" w:type="dxa"/>
            <w:vAlign w:val="center"/>
          </w:tcPr>
          <w:p>
            <w:pPr>
              <w:pStyle w:val="14"/>
            </w:pPr>
            <w:r>
              <w:t>资金管理规范，使用合规</w:t>
            </w:r>
          </w:p>
        </w:tc>
        <w:tc>
          <w:tcPr>
            <w:tcW w:w="2466" w:type="dxa"/>
            <w:vAlign w:val="center"/>
          </w:tcPr>
          <w:p>
            <w:pPr>
              <w:pStyle w:val="14"/>
            </w:pPr>
            <w:r>
              <w:t>达到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Merge w:val="continue"/>
            <w:vAlign w:val="center"/>
          </w:tcPr>
          <w:p/>
        </w:tc>
        <w:tc>
          <w:tcPr>
            <w:tcW w:w="2175" w:type="dxa"/>
            <w:vAlign w:val="center"/>
          </w:tcPr>
          <w:p>
            <w:pPr>
              <w:pStyle w:val="14"/>
            </w:pPr>
            <w:r>
              <w:t>时效指标</w:t>
            </w:r>
          </w:p>
        </w:tc>
        <w:tc>
          <w:tcPr>
            <w:tcW w:w="2850" w:type="dxa"/>
            <w:vAlign w:val="center"/>
          </w:tcPr>
          <w:p>
            <w:pPr>
              <w:pStyle w:val="14"/>
            </w:pPr>
            <w:r>
              <w:t>专项资金按时拨付率</w:t>
            </w:r>
          </w:p>
        </w:tc>
        <w:tc>
          <w:tcPr>
            <w:tcW w:w="2968" w:type="dxa"/>
            <w:vAlign w:val="center"/>
          </w:tcPr>
          <w:p>
            <w:pPr>
              <w:pStyle w:val="14"/>
            </w:pPr>
            <w:r>
              <w:t>专项资金按照拨付进度完成</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Merge w:val="restart"/>
            <w:vAlign w:val="center"/>
          </w:tcPr>
          <w:p>
            <w:pPr>
              <w:pStyle w:val="15"/>
            </w:pPr>
            <w:r>
              <w:t>效益指标</w:t>
            </w:r>
          </w:p>
        </w:tc>
        <w:tc>
          <w:tcPr>
            <w:tcW w:w="2175" w:type="dxa"/>
            <w:vAlign w:val="center"/>
          </w:tcPr>
          <w:p>
            <w:pPr>
              <w:pStyle w:val="14"/>
            </w:pPr>
            <w:r>
              <w:t>可持续影响指标</w:t>
            </w:r>
          </w:p>
        </w:tc>
        <w:tc>
          <w:tcPr>
            <w:tcW w:w="2850" w:type="dxa"/>
            <w:vAlign w:val="center"/>
          </w:tcPr>
          <w:p>
            <w:pPr>
              <w:pStyle w:val="14"/>
            </w:pPr>
            <w:r>
              <w:t>工业企业升规入统积极性</w:t>
            </w:r>
          </w:p>
        </w:tc>
        <w:tc>
          <w:tcPr>
            <w:tcW w:w="2968" w:type="dxa"/>
            <w:vAlign w:val="center"/>
          </w:tcPr>
          <w:p>
            <w:pPr>
              <w:pStyle w:val="14"/>
            </w:pPr>
            <w:r>
              <w:t>引导和激励工业企业升规入统积极性提高</w:t>
            </w:r>
          </w:p>
        </w:tc>
        <w:tc>
          <w:tcPr>
            <w:tcW w:w="2466"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Merge w:val="continue"/>
            <w:vAlign w:val="center"/>
          </w:tcPr>
          <w:p/>
        </w:tc>
        <w:tc>
          <w:tcPr>
            <w:tcW w:w="2175" w:type="dxa"/>
            <w:vAlign w:val="center"/>
          </w:tcPr>
          <w:p>
            <w:pPr>
              <w:pStyle w:val="14"/>
            </w:pPr>
            <w:r>
              <w:t>经济效益指标</w:t>
            </w:r>
          </w:p>
        </w:tc>
        <w:tc>
          <w:tcPr>
            <w:tcW w:w="2850" w:type="dxa"/>
            <w:vAlign w:val="center"/>
          </w:tcPr>
          <w:p>
            <w:pPr>
              <w:pStyle w:val="14"/>
            </w:pPr>
            <w:r>
              <w:t>大幅拉动社会资本投资</w:t>
            </w:r>
          </w:p>
        </w:tc>
        <w:tc>
          <w:tcPr>
            <w:tcW w:w="2968" w:type="dxa"/>
            <w:vAlign w:val="center"/>
          </w:tcPr>
          <w:p>
            <w:pPr>
              <w:pStyle w:val="14"/>
            </w:pPr>
            <w:r>
              <w:t>专项资金拉动社会资本倍数</w:t>
            </w:r>
          </w:p>
        </w:tc>
        <w:tc>
          <w:tcPr>
            <w:tcW w:w="2466" w:type="dxa"/>
            <w:vAlign w:val="center"/>
          </w:tcPr>
          <w:p>
            <w:pPr>
              <w:pStyle w:val="14"/>
            </w:pPr>
            <w:r>
              <w:t>≥20倍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71" w:type="dxa"/>
            <w:vAlign w:val="center"/>
          </w:tcPr>
          <w:p>
            <w:pPr>
              <w:pStyle w:val="15"/>
            </w:pPr>
            <w:r>
              <w:t>满意度指标</w:t>
            </w:r>
          </w:p>
        </w:tc>
        <w:tc>
          <w:tcPr>
            <w:tcW w:w="2175" w:type="dxa"/>
            <w:vAlign w:val="center"/>
          </w:tcPr>
          <w:p>
            <w:pPr>
              <w:pStyle w:val="14"/>
            </w:pPr>
            <w:r>
              <w:t>服务对象满意度指标</w:t>
            </w:r>
          </w:p>
        </w:tc>
        <w:tc>
          <w:tcPr>
            <w:tcW w:w="2850" w:type="dxa"/>
            <w:vAlign w:val="center"/>
          </w:tcPr>
          <w:p>
            <w:pPr>
              <w:pStyle w:val="14"/>
            </w:pPr>
            <w:r>
              <w:t>项目主体企业满意度</w:t>
            </w:r>
          </w:p>
        </w:tc>
        <w:tc>
          <w:tcPr>
            <w:tcW w:w="2968" w:type="dxa"/>
            <w:vAlign w:val="center"/>
          </w:tcPr>
          <w:p>
            <w:pPr>
              <w:pStyle w:val="14"/>
            </w:pPr>
            <w:r>
              <w:t>项目单位对专项资金使用、拨付效率的满意度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9、关于下达2021年省级工业转型升级（技改）专项资金（第一批）预算的通知（冀财建[2021]137号）绩效目标表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602"/>
        <w:gridCol w:w="1319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602" w:type="dxa"/>
            <w:tcBorders>
              <w:bottom w:val="single" w:color="FFFFFF" w:sz="6" w:space="0"/>
            </w:tcBorders>
            <w:vAlign w:val="center"/>
          </w:tcPr>
          <w:p>
            <w:pPr>
              <w:pStyle w:val="12"/>
            </w:pPr>
            <w:r>
              <w:t>绩效目标</w:t>
            </w:r>
          </w:p>
        </w:tc>
        <w:tc>
          <w:tcPr>
            <w:tcW w:w="13196" w:type="dxa"/>
            <w:tcBorders>
              <w:bottom w:val="single" w:color="FFFFFF" w:sz="6" w:space="0"/>
            </w:tcBorders>
            <w:vAlign w:val="center"/>
          </w:tcPr>
          <w:p>
            <w:pPr>
              <w:pStyle w:val="14"/>
            </w:pPr>
            <w:r>
              <w:t>1.充分发挥财政资金对工业企业升规入统积极性的引导和激励作用，培树一批主业突出、辐射明显、成长性好、竞争力强的规模以上工业企业。</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2190"/>
        <w:gridCol w:w="2865"/>
        <w:gridCol w:w="3735"/>
        <w:gridCol w:w="192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6" w:type="dxa"/>
            <w:vAlign w:val="center"/>
          </w:tcPr>
          <w:p>
            <w:pPr>
              <w:pStyle w:val="12"/>
            </w:pPr>
            <w:r>
              <w:t>一级指标</w:t>
            </w:r>
          </w:p>
        </w:tc>
        <w:tc>
          <w:tcPr>
            <w:tcW w:w="2190" w:type="dxa"/>
            <w:vAlign w:val="center"/>
          </w:tcPr>
          <w:p>
            <w:pPr>
              <w:pStyle w:val="12"/>
            </w:pPr>
            <w:r>
              <w:t>二级指标</w:t>
            </w:r>
          </w:p>
        </w:tc>
        <w:tc>
          <w:tcPr>
            <w:tcW w:w="2865" w:type="dxa"/>
            <w:vAlign w:val="center"/>
          </w:tcPr>
          <w:p>
            <w:pPr>
              <w:pStyle w:val="12"/>
            </w:pPr>
            <w:r>
              <w:t>三级指标</w:t>
            </w:r>
          </w:p>
        </w:tc>
        <w:tc>
          <w:tcPr>
            <w:tcW w:w="3735" w:type="dxa"/>
            <w:vAlign w:val="center"/>
          </w:tcPr>
          <w:p>
            <w:pPr>
              <w:pStyle w:val="12"/>
            </w:pPr>
            <w:r>
              <w:t>绩效指标描述</w:t>
            </w:r>
          </w:p>
        </w:tc>
        <w:tc>
          <w:tcPr>
            <w:tcW w:w="192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restart"/>
            <w:vAlign w:val="center"/>
          </w:tcPr>
          <w:p>
            <w:pPr>
              <w:pStyle w:val="15"/>
            </w:pPr>
            <w:r>
              <w:t>产出指标</w:t>
            </w:r>
          </w:p>
        </w:tc>
        <w:tc>
          <w:tcPr>
            <w:tcW w:w="2190" w:type="dxa"/>
            <w:vAlign w:val="center"/>
          </w:tcPr>
          <w:p>
            <w:pPr>
              <w:pStyle w:val="14"/>
            </w:pPr>
            <w:r>
              <w:t>数量指标</w:t>
            </w:r>
          </w:p>
        </w:tc>
        <w:tc>
          <w:tcPr>
            <w:tcW w:w="2865" w:type="dxa"/>
            <w:vAlign w:val="center"/>
          </w:tcPr>
          <w:p>
            <w:pPr>
              <w:pStyle w:val="14"/>
            </w:pPr>
            <w:r>
              <w:t>培育新增规模以上工业企业数量</w:t>
            </w:r>
          </w:p>
        </w:tc>
        <w:tc>
          <w:tcPr>
            <w:tcW w:w="3735" w:type="dxa"/>
            <w:vAlign w:val="center"/>
          </w:tcPr>
          <w:p>
            <w:pPr>
              <w:pStyle w:val="14"/>
            </w:pPr>
            <w:r>
              <w:t>培育连续两年在统的新增规模以上工业企业数量</w:t>
            </w:r>
          </w:p>
        </w:tc>
        <w:tc>
          <w:tcPr>
            <w:tcW w:w="1924" w:type="dxa"/>
            <w:vAlign w:val="center"/>
          </w:tcPr>
          <w:p>
            <w:pPr>
              <w:pStyle w:val="14"/>
            </w:pPr>
            <w:r>
              <w:t>11家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vAlign w:val="center"/>
          </w:tcPr>
          <w:p/>
        </w:tc>
        <w:tc>
          <w:tcPr>
            <w:tcW w:w="2190" w:type="dxa"/>
            <w:vAlign w:val="center"/>
          </w:tcPr>
          <w:p>
            <w:pPr>
              <w:pStyle w:val="14"/>
            </w:pPr>
            <w:r>
              <w:t>质量指标</w:t>
            </w:r>
          </w:p>
        </w:tc>
        <w:tc>
          <w:tcPr>
            <w:tcW w:w="2865" w:type="dxa"/>
            <w:vAlign w:val="center"/>
          </w:tcPr>
          <w:p>
            <w:pPr>
              <w:pStyle w:val="14"/>
            </w:pPr>
            <w:r>
              <w:t>达到相关要求</w:t>
            </w:r>
          </w:p>
        </w:tc>
        <w:tc>
          <w:tcPr>
            <w:tcW w:w="3735" w:type="dxa"/>
            <w:vAlign w:val="center"/>
          </w:tcPr>
          <w:p>
            <w:pPr>
              <w:pStyle w:val="14"/>
            </w:pPr>
            <w:r>
              <w:t>资金管理规范，使用合规</w:t>
            </w:r>
          </w:p>
        </w:tc>
        <w:tc>
          <w:tcPr>
            <w:tcW w:w="1924" w:type="dxa"/>
            <w:vAlign w:val="center"/>
          </w:tcPr>
          <w:p>
            <w:pPr>
              <w:pStyle w:val="14"/>
            </w:pPr>
            <w:r>
              <w:t>达到</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vAlign w:val="center"/>
          </w:tcPr>
          <w:p/>
        </w:tc>
        <w:tc>
          <w:tcPr>
            <w:tcW w:w="2190" w:type="dxa"/>
            <w:vAlign w:val="center"/>
          </w:tcPr>
          <w:p>
            <w:pPr>
              <w:pStyle w:val="14"/>
            </w:pPr>
            <w:r>
              <w:t>成本指标</w:t>
            </w:r>
          </w:p>
        </w:tc>
        <w:tc>
          <w:tcPr>
            <w:tcW w:w="2865" w:type="dxa"/>
            <w:vAlign w:val="center"/>
          </w:tcPr>
          <w:p>
            <w:pPr>
              <w:pStyle w:val="14"/>
            </w:pPr>
            <w:r>
              <w:t>奖励标准</w:t>
            </w:r>
          </w:p>
        </w:tc>
        <w:tc>
          <w:tcPr>
            <w:tcW w:w="3735" w:type="dxa"/>
            <w:vAlign w:val="center"/>
          </w:tcPr>
          <w:p>
            <w:pPr>
              <w:pStyle w:val="14"/>
            </w:pPr>
            <w:r>
              <w:t>按照上年营业收入低于 5000 万元的企业奖励 5 万元，超过 5000 万元的企业奖励 10 万元的标准， 对符合条件的企业实行分档奖励</w:t>
            </w:r>
          </w:p>
        </w:tc>
        <w:tc>
          <w:tcPr>
            <w:tcW w:w="1924" w:type="dxa"/>
            <w:vAlign w:val="center"/>
          </w:tcPr>
          <w:p>
            <w:pPr>
              <w:pStyle w:val="14"/>
            </w:pPr>
            <w:r>
              <w:t>按上年度实际产值分档奖励</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vAlign w:val="center"/>
          </w:tcPr>
          <w:p/>
        </w:tc>
        <w:tc>
          <w:tcPr>
            <w:tcW w:w="2190" w:type="dxa"/>
            <w:vAlign w:val="center"/>
          </w:tcPr>
          <w:p>
            <w:pPr>
              <w:pStyle w:val="14"/>
            </w:pPr>
            <w:r>
              <w:t>时效指标</w:t>
            </w:r>
          </w:p>
        </w:tc>
        <w:tc>
          <w:tcPr>
            <w:tcW w:w="2865" w:type="dxa"/>
            <w:vAlign w:val="center"/>
          </w:tcPr>
          <w:p>
            <w:pPr>
              <w:pStyle w:val="14"/>
            </w:pPr>
            <w:r>
              <w:t>专项资金按时拨付率</w:t>
            </w:r>
          </w:p>
        </w:tc>
        <w:tc>
          <w:tcPr>
            <w:tcW w:w="3735" w:type="dxa"/>
            <w:vAlign w:val="center"/>
          </w:tcPr>
          <w:p>
            <w:pPr>
              <w:pStyle w:val="14"/>
            </w:pPr>
            <w:r>
              <w:t>专项资金按照拨付进度完成</w:t>
            </w:r>
          </w:p>
        </w:tc>
        <w:tc>
          <w:tcPr>
            <w:tcW w:w="1924"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restart"/>
            <w:vAlign w:val="center"/>
          </w:tcPr>
          <w:p>
            <w:pPr>
              <w:pStyle w:val="15"/>
            </w:pPr>
            <w:r>
              <w:t>效益指标</w:t>
            </w:r>
          </w:p>
        </w:tc>
        <w:tc>
          <w:tcPr>
            <w:tcW w:w="2190" w:type="dxa"/>
            <w:vAlign w:val="center"/>
          </w:tcPr>
          <w:p>
            <w:pPr>
              <w:pStyle w:val="14"/>
            </w:pPr>
            <w:r>
              <w:t>可持续影响指标</w:t>
            </w:r>
          </w:p>
        </w:tc>
        <w:tc>
          <w:tcPr>
            <w:tcW w:w="2865" w:type="dxa"/>
            <w:vAlign w:val="center"/>
          </w:tcPr>
          <w:p>
            <w:pPr>
              <w:pStyle w:val="14"/>
            </w:pPr>
            <w:r>
              <w:t>工业企业升规入统积极性</w:t>
            </w:r>
          </w:p>
        </w:tc>
        <w:tc>
          <w:tcPr>
            <w:tcW w:w="3735" w:type="dxa"/>
            <w:vAlign w:val="center"/>
          </w:tcPr>
          <w:p>
            <w:pPr>
              <w:pStyle w:val="14"/>
            </w:pPr>
            <w:r>
              <w:t>引导和激励工业企业升规入统积极性提高</w:t>
            </w:r>
          </w:p>
        </w:tc>
        <w:tc>
          <w:tcPr>
            <w:tcW w:w="1924"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Merge w:val="continue"/>
            <w:vAlign w:val="center"/>
          </w:tcPr>
          <w:p/>
        </w:tc>
        <w:tc>
          <w:tcPr>
            <w:tcW w:w="2190" w:type="dxa"/>
            <w:vAlign w:val="center"/>
          </w:tcPr>
          <w:p>
            <w:pPr>
              <w:pStyle w:val="14"/>
            </w:pPr>
            <w:r>
              <w:t>经济效益指标</w:t>
            </w:r>
          </w:p>
        </w:tc>
        <w:tc>
          <w:tcPr>
            <w:tcW w:w="2865" w:type="dxa"/>
            <w:vAlign w:val="center"/>
          </w:tcPr>
          <w:p>
            <w:pPr>
              <w:pStyle w:val="14"/>
            </w:pPr>
            <w:r>
              <w:t>大幅拉动社会资本投资</w:t>
            </w:r>
          </w:p>
        </w:tc>
        <w:tc>
          <w:tcPr>
            <w:tcW w:w="3735" w:type="dxa"/>
            <w:vAlign w:val="center"/>
          </w:tcPr>
          <w:p>
            <w:pPr>
              <w:pStyle w:val="14"/>
            </w:pPr>
            <w:r>
              <w:t>专项资金拉动社会资本倍数</w:t>
            </w:r>
          </w:p>
        </w:tc>
        <w:tc>
          <w:tcPr>
            <w:tcW w:w="1924" w:type="dxa"/>
            <w:vAlign w:val="center"/>
          </w:tcPr>
          <w:p>
            <w:pPr>
              <w:pStyle w:val="14"/>
            </w:pPr>
            <w:r>
              <w:t>≥20倍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16" w:type="dxa"/>
            <w:vAlign w:val="center"/>
          </w:tcPr>
          <w:p>
            <w:pPr>
              <w:pStyle w:val="15"/>
            </w:pPr>
            <w:r>
              <w:t>满意度指标</w:t>
            </w:r>
          </w:p>
        </w:tc>
        <w:tc>
          <w:tcPr>
            <w:tcW w:w="2190" w:type="dxa"/>
            <w:vAlign w:val="center"/>
          </w:tcPr>
          <w:p>
            <w:pPr>
              <w:pStyle w:val="14"/>
            </w:pPr>
            <w:r>
              <w:t>服务对象满意度指标</w:t>
            </w:r>
          </w:p>
        </w:tc>
        <w:tc>
          <w:tcPr>
            <w:tcW w:w="2865" w:type="dxa"/>
            <w:vAlign w:val="center"/>
          </w:tcPr>
          <w:p>
            <w:pPr>
              <w:pStyle w:val="14"/>
            </w:pPr>
            <w:r>
              <w:t>项目主体企业满意度</w:t>
            </w:r>
          </w:p>
        </w:tc>
        <w:tc>
          <w:tcPr>
            <w:tcW w:w="3735" w:type="dxa"/>
            <w:vAlign w:val="center"/>
          </w:tcPr>
          <w:p>
            <w:pPr>
              <w:pStyle w:val="14"/>
            </w:pPr>
            <w:r>
              <w:t>项目单位对专项资金使用、拨付效率的满意程度</w:t>
            </w:r>
          </w:p>
        </w:tc>
        <w:tc>
          <w:tcPr>
            <w:tcW w:w="1924"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10、关于下达2021年市级工业和民营经济数据库网上平台运行经费的通知（廊财建[2021]60号）绩效目标表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677"/>
        <w:gridCol w:w="131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677" w:type="dxa"/>
            <w:tcBorders>
              <w:bottom w:val="single" w:color="FFFFFF" w:sz="6" w:space="0"/>
            </w:tcBorders>
            <w:vAlign w:val="center"/>
          </w:tcPr>
          <w:p>
            <w:pPr>
              <w:pStyle w:val="12"/>
            </w:pPr>
            <w:r>
              <w:t>绩效目标</w:t>
            </w:r>
          </w:p>
        </w:tc>
        <w:tc>
          <w:tcPr>
            <w:tcW w:w="13121" w:type="dxa"/>
            <w:tcBorders>
              <w:bottom w:val="single" w:color="FFFFFF" w:sz="6" w:space="0"/>
            </w:tcBorders>
            <w:vAlign w:val="center"/>
          </w:tcPr>
          <w:p>
            <w:pPr>
              <w:pStyle w:val="14"/>
            </w:pPr>
            <w:r>
              <w:t>1.通过改善企业运行环境，提升企业竞争力，助推工业企业转型升级发展，受益企业主营业务收入增长率达到3%以上；目标2：充分发挥财政资金对工业企业升规入统积极性的引导和激励作用，培树一批主业突出、辐射明显、成长性好、竞争力强的规模以上工业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1965"/>
        <w:gridCol w:w="2640"/>
        <w:gridCol w:w="358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6" w:type="dxa"/>
            <w:vAlign w:val="center"/>
          </w:tcPr>
          <w:p>
            <w:pPr>
              <w:pStyle w:val="12"/>
            </w:pPr>
            <w:r>
              <w:t>一级指标</w:t>
            </w:r>
          </w:p>
        </w:tc>
        <w:tc>
          <w:tcPr>
            <w:tcW w:w="1965" w:type="dxa"/>
            <w:vAlign w:val="center"/>
          </w:tcPr>
          <w:p>
            <w:pPr>
              <w:pStyle w:val="12"/>
            </w:pPr>
            <w:r>
              <w:t>二级指标</w:t>
            </w:r>
          </w:p>
        </w:tc>
        <w:tc>
          <w:tcPr>
            <w:tcW w:w="2640" w:type="dxa"/>
            <w:vAlign w:val="center"/>
          </w:tcPr>
          <w:p>
            <w:pPr>
              <w:pStyle w:val="12"/>
            </w:pPr>
            <w:r>
              <w:t>三级指标</w:t>
            </w:r>
          </w:p>
        </w:tc>
        <w:tc>
          <w:tcPr>
            <w:tcW w:w="358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restart"/>
            <w:vAlign w:val="center"/>
          </w:tcPr>
          <w:p>
            <w:pPr>
              <w:pStyle w:val="15"/>
            </w:pPr>
            <w:r>
              <w:t>产出指标</w:t>
            </w:r>
          </w:p>
        </w:tc>
        <w:tc>
          <w:tcPr>
            <w:tcW w:w="1965" w:type="dxa"/>
            <w:vAlign w:val="center"/>
          </w:tcPr>
          <w:p>
            <w:pPr>
              <w:pStyle w:val="14"/>
            </w:pPr>
            <w:r>
              <w:t>数量指标</w:t>
            </w:r>
          </w:p>
        </w:tc>
        <w:tc>
          <w:tcPr>
            <w:tcW w:w="2640" w:type="dxa"/>
            <w:vAlign w:val="center"/>
          </w:tcPr>
          <w:p>
            <w:pPr>
              <w:pStyle w:val="14"/>
            </w:pPr>
            <w:r>
              <w:t>支持中小企业发展突出企业数量</w:t>
            </w:r>
          </w:p>
        </w:tc>
        <w:tc>
          <w:tcPr>
            <w:tcW w:w="3583" w:type="dxa"/>
            <w:vAlign w:val="center"/>
          </w:tcPr>
          <w:p>
            <w:pPr>
              <w:pStyle w:val="14"/>
            </w:pPr>
            <w:r>
              <w:t>支持装备选型合理、工艺技术先进、市场前景较好、经济效益良好的企业个数</w:t>
            </w:r>
            <w:r>
              <w:tab/>
            </w:r>
            <w:r>
              <w:tab/>
            </w:r>
          </w:p>
        </w:tc>
        <w:tc>
          <w:tcPr>
            <w:tcW w:w="2466" w:type="dxa"/>
            <w:vAlign w:val="center"/>
          </w:tcPr>
          <w:p>
            <w:pPr>
              <w:pStyle w:val="14"/>
            </w:pPr>
            <w:r>
              <w:t>176家</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continue"/>
            <w:vAlign w:val="center"/>
          </w:tcPr>
          <w:p/>
        </w:tc>
        <w:tc>
          <w:tcPr>
            <w:tcW w:w="1965" w:type="dxa"/>
            <w:vAlign w:val="center"/>
          </w:tcPr>
          <w:p>
            <w:pPr>
              <w:pStyle w:val="14"/>
            </w:pPr>
            <w:r>
              <w:t>质量指标</w:t>
            </w:r>
          </w:p>
        </w:tc>
        <w:tc>
          <w:tcPr>
            <w:tcW w:w="2640" w:type="dxa"/>
            <w:vAlign w:val="center"/>
          </w:tcPr>
          <w:p>
            <w:pPr>
              <w:pStyle w:val="14"/>
            </w:pPr>
            <w:r>
              <w:t>专项资金使用准确率</w:t>
            </w:r>
          </w:p>
          <w:p>
            <w:pPr>
              <w:pStyle w:val="14"/>
            </w:pPr>
          </w:p>
        </w:tc>
        <w:tc>
          <w:tcPr>
            <w:tcW w:w="3583" w:type="dxa"/>
            <w:vAlign w:val="center"/>
          </w:tcPr>
          <w:p>
            <w:pPr>
              <w:pStyle w:val="14"/>
            </w:pPr>
            <w:r>
              <w:t>用于支持企业提升竞争力资金的比率</w:t>
            </w:r>
            <w:r>
              <w:tab/>
            </w:r>
            <w:r>
              <w:tab/>
            </w:r>
          </w:p>
        </w:tc>
        <w:tc>
          <w:tcPr>
            <w:tcW w:w="2466" w:type="dxa"/>
            <w:vAlign w:val="center"/>
          </w:tcPr>
          <w:p>
            <w:pPr>
              <w:pStyle w:val="14"/>
            </w:pPr>
            <w:r>
              <w:t>100%</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continue"/>
            <w:vAlign w:val="center"/>
          </w:tcPr>
          <w:p/>
        </w:tc>
        <w:tc>
          <w:tcPr>
            <w:tcW w:w="1965" w:type="dxa"/>
            <w:vAlign w:val="center"/>
          </w:tcPr>
          <w:p>
            <w:pPr>
              <w:pStyle w:val="14"/>
            </w:pPr>
            <w:r>
              <w:t>成本指标</w:t>
            </w:r>
          </w:p>
        </w:tc>
        <w:tc>
          <w:tcPr>
            <w:tcW w:w="2640" w:type="dxa"/>
            <w:vAlign w:val="center"/>
          </w:tcPr>
          <w:p>
            <w:pPr>
              <w:pStyle w:val="14"/>
            </w:pPr>
            <w:r>
              <w:t>单个企业支持金额</w:t>
            </w:r>
          </w:p>
        </w:tc>
        <w:tc>
          <w:tcPr>
            <w:tcW w:w="3583" w:type="dxa"/>
            <w:vAlign w:val="center"/>
          </w:tcPr>
          <w:p>
            <w:pPr>
              <w:pStyle w:val="14"/>
            </w:pPr>
            <w:r>
              <w:t>单个企业支持资金不超标准</w:t>
            </w:r>
            <w:r>
              <w:tab/>
            </w:r>
            <w:r>
              <w:tab/>
            </w:r>
          </w:p>
        </w:tc>
        <w:tc>
          <w:tcPr>
            <w:tcW w:w="2466" w:type="dxa"/>
            <w:vAlign w:val="center"/>
          </w:tcPr>
          <w:p>
            <w:pPr>
              <w:pStyle w:val="14"/>
            </w:pPr>
            <w:r>
              <w:t>≤0.03万元</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continue"/>
            <w:vAlign w:val="center"/>
          </w:tcPr>
          <w:p/>
        </w:tc>
        <w:tc>
          <w:tcPr>
            <w:tcW w:w="1965" w:type="dxa"/>
            <w:vAlign w:val="center"/>
          </w:tcPr>
          <w:p>
            <w:pPr>
              <w:pStyle w:val="14"/>
            </w:pPr>
            <w:r>
              <w:t>时效指标</w:t>
            </w:r>
          </w:p>
        </w:tc>
        <w:tc>
          <w:tcPr>
            <w:tcW w:w="2640" w:type="dxa"/>
            <w:vAlign w:val="center"/>
          </w:tcPr>
          <w:p>
            <w:pPr>
              <w:pStyle w:val="14"/>
            </w:pPr>
            <w:r>
              <w:t>专项资金按时拨付率</w:t>
            </w:r>
          </w:p>
        </w:tc>
        <w:tc>
          <w:tcPr>
            <w:tcW w:w="3583" w:type="dxa"/>
            <w:vAlign w:val="center"/>
          </w:tcPr>
          <w:p>
            <w:pPr>
              <w:pStyle w:val="14"/>
            </w:pPr>
            <w:r>
              <w:t>专项资金按照拨付进度完成</w:t>
            </w:r>
            <w:r>
              <w:tab/>
            </w:r>
            <w:r>
              <w:tab/>
            </w:r>
          </w:p>
        </w:tc>
        <w:tc>
          <w:tcPr>
            <w:tcW w:w="2466" w:type="dxa"/>
            <w:vAlign w:val="center"/>
          </w:tcPr>
          <w:p>
            <w:pPr>
              <w:pStyle w:val="14"/>
            </w:pPr>
            <w:r>
              <w:t>100%</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restart"/>
            <w:vAlign w:val="center"/>
          </w:tcPr>
          <w:p>
            <w:pPr>
              <w:pStyle w:val="15"/>
            </w:pPr>
            <w:r>
              <w:t>效益指标</w:t>
            </w:r>
          </w:p>
        </w:tc>
        <w:tc>
          <w:tcPr>
            <w:tcW w:w="1965" w:type="dxa"/>
            <w:vAlign w:val="center"/>
          </w:tcPr>
          <w:p>
            <w:pPr>
              <w:pStyle w:val="14"/>
            </w:pPr>
            <w:r>
              <w:t>可持续影响指标</w:t>
            </w:r>
          </w:p>
        </w:tc>
        <w:tc>
          <w:tcPr>
            <w:tcW w:w="2640" w:type="dxa"/>
            <w:vAlign w:val="center"/>
          </w:tcPr>
          <w:p>
            <w:pPr>
              <w:pStyle w:val="14"/>
            </w:pPr>
            <w:r>
              <w:t>综合影响力</w:t>
            </w:r>
          </w:p>
          <w:p>
            <w:pPr>
              <w:pStyle w:val="14"/>
            </w:pPr>
          </w:p>
        </w:tc>
        <w:tc>
          <w:tcPr>
            <w:tcW w:w="3583" w:type="dxa"/>
            <w:vAlign w:val="center"/>
          </w:tcPr>
          <w:p>
            <w:pPr>
              <w:pStyle w:val="14"/>
            </w:pPr>
            <w:r>
              <w:t>改善企业运行环境，提升企业竞争力</w:t>
            </w:r>
          </w:p>
        </w:tc>
        <w:tc>
          <w:tcPr>
            <w:tcW w:w="2466" w:type="dxa"/>
            <w:vAlign w:val="center"/>
          </w:tcPr>
          <w:p>
            <w:pPr>
              <w:pStyle w:val="14"/>
            </w:pPr>
            <w:r>
              <w:t>提高</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Merge w:val="continue"/>
            <w:vAlign w:val="center"/>
          </w:tcPr>
          <w:p/>
        </w:tc>
        <w:tc>
          <w:tcPr>
            <w:tcW w:w="1965" w:type="dxa"/>
            <w:vAlign w:val="center"/>
          </w:tcPr>
          <w:p>
            <w:pPr>
              <w:pStyle w:val="14"/>
            </w:pPr>
            <w:r>
              <w:t>经济效益指标</w:t>
            </w:r>
          </w:p>
        </w:tc>
        <w:tc>
          <w:tcPr>
            <w:tcW w:w="2640" w:type="dxa"/>
            <w:vAlign w:val="center"/>
          </w:tcPr>
          <w:p>
            <w:pPr>
              <w:pStyle w:val="14"/>
            </w:pPr>
            <w:r>
              <w:t>主营业务收入增长率</w:t>
            </w:r>
          </w:p>
        </w:tc>
        <w:tc>
          <w:tcPr>
            <w:tcW w:w="3583" w:type="dxa"/>
            <w:vAlign w:val="center"/>
          </w:tcPr>
          <w:p>
            <w:pPr>
              <w:pStyle w:val="14"/>
            </w:pPr>
            <w:r>
              <w:t>"2021年比2020年同期受益企业主营业务收入增长率达到3%以上</w:t>
            </w:r>
            <w:r>
              <w:rPr>
                <w:rFonts w:hint="eastAsia"/>
                <w:lang w:eastAsia="zh-CN"/>
              </w:rPr>
              <w:t>。</w:t>
            </w:r>
            <w:r>
              <w:tab/>
            </w:r>
            <w:r>
              <w:tab/>
            </w:r>
            <w:r>
              <w:tab/>
            </w:r>
            <w:r>
              <w:tab/>
            </w:r>
          </w:p>
        </w:tc>
        <w:tc>
          <w:tcPr>
            <w:tcW w:w="2466" w:type="dxa"/>
            <w:vAlign w:val="center"/>
          </w:tcPr>
          <w:p>
            <w:pPr>
              <w:pStyle w:val="14"/>
            </w:pPr>
            <w:r>
              <w:t>≥3%</w:t>
            </w:r>
          </w:p>
        </w:tc>
        <w:tc>
          <w:tcPr>
            <w:tcW w:w="2466" w:type="dxa"/>
            <w:vAlign w:val="center"/>
          </w:tcPr>
          <w:p>
            <w:pPr>
              <w:pStyle w:val="14"/>
            </w:pPr>
            <w: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6" w:type="dxa"/>
            <w:vAlign w:val="center"/>
          </w:tcPr>
          <w:p>
            <w:pPr>
              <w:pStyle w:val="15"/>
            </w:pPr>
            <w:r>
              <w:t>满意度指标</w:t>
            </w:r>
          </w:p>
        </w:tc>
        <w:tc>
          <w:tcPr>
            <w:tcW w:w="1965" w:type="dxa"/>
            <w:vAlign w:val="center"/>
          </w:tcPr>
          <w:p>
            <w:pPr>
              <w:pStyle w:val="14"/>
            </w:pPr>
            <w:r>
              <w:t>服务对象满意度指标</w:t>
            </w:r>
          </w:p>
        </w:tc>
        <w:tc>
          <w:tcPr>
            <w:tcW w:w="2640" w:type="dxa"/>
            <w:vAlign w:val="center"/>
          </w:tcPr>
          <w:p>
            <w:pPr>
              <w:pStyle w:val="14"/>
            </w:pPr>
            <w:r>
              <w:t>项目主体企业满意度</w:t>
            </w:r>
          </w:p>
          <w:p>
            <w:pPr>
              <w:pStyle w:val="14"/>
            </w:pPr>
          </w:p>
        </w:tc>
        <w:tc>
          <w:tcPr>
            <w:tcW w:w="3583" w:type="dxa"/>
            <w:vAlign w:val="center"/>
          </w:tcPr>
          <w:p>
            <w:pPr>
              <w:pStyle w:val="14"/>
            </w:pPr>
            <w:r>
              <w:t>项目单位对专项资金使用、拨付效率的满意程度</w:t>
            </w:r>
            <w:r>
              <w:tab/>
            </w:r>
            <w:r>
              <w:tab/>
            </w:r>
          </w:p>
        </w:tc>
        <w:tc>
          <w:tcPr>
            <w:tcW w:w="2466" w:type="dxa"/>
            <w:vAlign w:val="center"/>
          </w:tcPr>
          <w:p>
            <w:pPr>
              <w:pStyle w:val="14"/>
            </w:pPr>
            <w:r>
              <w:t>≥95%</w:t>
            </w:r>
          </w:p>
        </w:tc>
        <w:tc>
          <w:tcPr>
            <w:tcW w:w="2466" w:type="dxa"/>
            <w:vAlign w:val="center"/>
          </w:tcPr>
          <w:p>
            <w:pPr>
              <w:pStyle w:val="14"/>
            </w:pPr>
            <w:r>
              <w:t>计划标准</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11、关于下达2021年市级工业设计产业发展专项资金（第一批）的通知（廊财建［2021］55号）绩效目标表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07"/>
        <w:gridCol w:w="130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07" w:type="dxa"/>
            <w:tcBorders>
              <w:bottom w:val="single" w:color="FFFFFF" w:sz="6" w:space="0"/>
            </w:tcBorders>
            <w:vAlign w:val="center"/>
          </w:tcPr>
          <w:p>
            <w:pPr>
              <w:pStyle w:val="12"/>
            </w:pPr>
            <w:r>
              <w:t>绩效目标</w:t>
            </w:r>
          </w:p>
        </w:tc>
        <w:tc>
          <w:tcPr>
            <w:tcW w:w="13091" w:type="dxa"/>
            <w:tcBorders>
              <w:bottom w:val="single" w:color="FFFFFF" w:sz="6" w:space="0"/>
            </w:tcBorders>
            <w:vAlign w:val="center"/>
          </w:tcPr>
          <w:p>
            <w:pPr>
              <w:pStyle w:val="14"/>
            </w:pPr>
            <w:r>
              <w:t>1.通过对企业发放市级工业设计中心专项资金，12月底前发放完毕，以鼓励企业更新发展理念,引导企业走工业设计创新发展之路。</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2130"/>
        <w:gridCol w:w="2940"/>
        <w:gridCol w:w="3930"/>
        <w:gridCol w:w="187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51" w:type="dxa"/>
            <w:vAlign w:val="center"/>
          </w:tcPr>
          <w:p>
            <w:pPr>
              <w:pStyle w:val="12"/>
            </w:pPr>
            <w:r>
              <w:t>一级指标</w:t>
            </w:r>
          </w:p>
        </w:tc>
        <w:tc>
          <w:tcPr>
            <w:tcW w:w="2130" w:type="dxa"/>
            <w:vAlign w:val="center"/>
          </w:tcPr>
          <w:p>
            <w:pPr>
              <w:pStyle w:val="12"/>
            </w:pPr>
            <w:r>
              <w:t>二级指标</w:t>
            </w:r>
          </w:p>
        </w:tc>
        <w:tc>
          <w:tcPr>
            <w:tcW w:w="2940" w:type="dxa"/>
            <w:vAlign w:val="center"/>
          </w:tcPr>
          <w:p>
            <w:pPr>
              <w:pStyle w:val="12"/>
            </w:pPr>
            <w:r>
              <w:t>三级指标</w:t>
            </w:r>
          </w:p>
        </w:tc>
        <w:tc>
          <w:tcPr>
            <w:tcW w:w="3930" w:type="dxa"/>
            <w:vAlign w:val="center"/>
          </w:tcPr>
          <w:p>
            <w:pPr>
              <w:pStyle w:val="12"/>
            </w:pPr>
            <w:r>
              <w:t>绩效指标描述</w:t>
            </w:r>
          </w:p>
        </w:tc>
        <w:tc>
          <w:tcPr>
            <w:tcW w:w="187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restart"/>
            <w:vAlign w:val="center"/>
          </w:tcPr>
          <w:p>
            <w:pPr>
              <w:pStyle w:val="15"/>
            </w:pPr>
            <w:r>
              <w:t>产出指标</w:t>
            </w:r>
          </w:p>
        </w:tc>
        <w:tc>
          <w:tcPr>
            <w:tcW w:w="2130" w:type="dxa"/>
            <w:vAlign w:val="center"/>
          </w:tcPr>
          <w:p>
            <w:pPr>
              <w:pStyle w:val="14"/>
            </w:pPr>
            <w:r>
              <w:t>数量指标</w:t>
            </w:r>
          </w:p>
        </w:tc>
        <w:tc>
          <w:tcPr>
            <w:tcW w:w="2940" w:type="dxa"/>
            <w:vAlign w:val="center"/>
          </w:tcPr>
          <w:p>
            <w:pPr>
              <w:pStyle w:val="14"/>
            </w:pPr>
            <w:r>
              <w:t>补助企业数量</w:t>
            </w:r>
          </w:p>
        </w:tc>
        <w:tc>
          <w:tcPr>
            <w:tcW w:w="3930" w:type="dxa"/>
            <w:vAlign w:val="center"/>
          </w:tcPr>
          <w:p>
            <w:pPr>
              <w:pStyle w:val="14"/>
            </w:pPr>
            <w:r>
              <w:t>一共对2家企业进行补助</w:t>
            </w:r>
          </w:p>
        </w:tc>
        <w:tc>
          <w:tcPr>
            <w:tcW w:w="1879" w:type="dxa"/>
            <w:vAlign w:val="center"/>
          </w:tcPr>
          <w:p>
            <w:pPr>
              <w:pStyle w:val="14"/>
            </w:pPr>
            <w:r>
              <w:t>2家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continue"/>
            <w:vAlign w:val="center"/>
          </w:tcPr>
          <w:p/>
        </w:tc>
        <w:tc>
          <w:tcPr>
            <w:tcW w:w="2130" w:type="dxa"/>
            <w:vAlign w:val="center"/>
          </w:tcPr>
          <w:p>
            <w:pPr>
              <w:pStyle w:val="14"/>
            </w:pPr>
            <w:r>
              <w:t>时效指标</w:t>
            </w:r>
          </w:p>
        </w:tc>
        <w:tc>
          <w:tcPr>
            <w:tcW w:w="2940" w:type="dxa"/>
            <w:vAlign w:val="center"/>
          </w:tcPr>
          <w:p>
            <w:pPr>
              <w:pStyle w:val="14"/>
            </w:pPr>
            <w:r>
              <w:t>资金补贴时间</w:t>
            </w:r>
          </w:p>
        </w:tc>
        <w:tc>
          <w:tcPr>
            <w:tcW w:w="3930" w:type="dxa"/>
            <w:vAlign w:val="center"/>
          </w:tcPr>
          <w:p>
            <w:pPr>
              <w:pStyle w:val="14"/>
            </w:pPr>
            <w:r>
              <w:t>资金补贴时间</w:t>
            </w:r>
          </w:p>
        </w:tc>
        <w:tc>
          <w:tcPr>
            <w:tcW w:w="1879"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continue"/>
            <w:vAlign w:val="center"/>
          </w:tcPr>
          <w:p/>
        </w:tc>
        <w:tc>
          <w:tcPr>
            <w:tcW w:w="2130" w:type="dxa"/>
            <w:vAlign w:val="center"/>
          </w:tcPr>
          <w:p>
            <w:pPr>
              <w:pStyle w:val="14"/>
            </w:pPr>
            <w:r>
              <w:t>成本指标</w:t>
            </w:r>
          </w:p>
        </w:tc>
        <w:tc>
          <w:tcPr>
            <w:tcW w:w="2940" w:type="dxa"/>
            <w:vAlign w:val="center"/>
          </w:tcPr>
          <w:p>
            <w:pPr>
              <w:pStyle w:val="14"/>
            </w:pPr>
            <w:r>
              <w:t>补助资金发放金额</w:t>
            </w:r>
          </w:p>
        </w:tc>
        <w:tc>
          <w:tcPr>
            <w:tcW w:w="3930" w:type="dxa"/>
            <w:vAlign w:val="center"/>
          </w:tcPr>
          <w:p>
            <w:pPr>
              <w:pStyle w:val="14"/>
            </w:pPr>
            <w:r>
              <w:t>对一家企业发放60万元补助资金</w:t>
            </w:r>
          </w:p>
        </w:tc>
        <w:tc>
          <w:tcPr>
            <w:tcW w:w="1879" w:type="dxa"/>
            <w:vAlign w:val="center"/>
          </w:tcPr>
          <w:p>
            <w:pPr>
              <w:pStyle w:val="14"/>
            </w:pPr>
            <w:r>
              <w:t>60万元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continue"/>
            <w:vAlign w:val="center"/>
          </w:tcPr>
          <w:p/>
        </w:tc>
        <w:tc>
          <w:tcPr>
            <w:tcW w:w="2130" w:type="dxa"/>
            <w:vAlign w:val="center"/>
          </w:tcPr>
          <w:p>
            <w:pPr>
              <w:pStyle w:val="14"/>
            </w:pPr>
            <w:r>
              <w:t>时效指标</w:t>
            </w:r>
          </w:p>
        </w:tc>
        <w:tc>
          <w:tcPr>
            <w:tcW w:w="2940" w:type="dxa"/>
            <w:vAlign w:val="center"/>
          </w:tcPr>
          <w:p>
            <w:pPr>
              <w:pStyle w:val="14"/>
            </w:pPr>
            <w:r>
              <w:t>奖励资金准确发放率</w:t>
            </w:r>
          </w:p>
        </w:tc>
        <w:tc>
          <w:tcPr>
            <w:tcW w:w="3930" w:type="dxa"/>
            <w:vAlign w:val="center"/>
          </w:tcPr>
          <w:p>
            <w:pPr>
              <w:pStyle w:val="14"/>
            </w:pPr>
            <w:r>
              <w:t>实际准确发放资金量占总资金比率</w:t>
            </w:r>
          </w:p>
        </w:tc>
        <w:tc>
          <w:tcPr>
            <w:tcW w:w="1879"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restart"/>
            <w:vAlign w:val="center"/>
          </w:tcPr>
          <w:p>
            <w:pPr>
              <w:pStyle w:val="15"/>
            </w:pPr>
            <w:r>
              <w:t>效益指标</w:t>
            </w:r>
          </w:p>
        </w:tc>
        <w:tc>
          <w:tcPr>
            <w:tcW w:w="2130" w:type="dxa"/>
            <w:vAlign w:val="center"/>
          </w:tcPr>
          <w:p>
            <w:pPr>
              <w:pStyle w:val="14"/>
            </w:pPr>
            <w:r>
              <w:t>社会效益指标</w:t>
            </w:r>
          </w:p>
        </w:tc>
        <w:tc>
          <w:tcPr>
            <w:tcW w:w="2940" w:type="dxa"/>
            <w:vAlign w:val="center"/>
          </w:tcPr>
          <w:p>
            <w:pPr>
              <w:pStyle w:val="14"/>
            </w:pPr>
            <w:r>
              <w:t>签约合作企业数量、增加就业人数</w:t>
            </w:r>
          </w:p>
        </w:tc>
        <w:tc>
          <w:tcPr>
            <w:tcW w:w="3930" w:type="dxa"/>
            <w:vAlign w:val="center"/>
          </w:tcPr>
          <w:p>
            <w:pPr>
              <w:pStyle w:val="14"/>
              <w:rPr>
                <w:rFonts w:hint="eastAsia" w:eastAsia="方正书宋_GBK"/>
                <w:lang w:eastAsia="zh-CN"/>
              </w:rPr>
            </w:pPr>
            <w:r>
              <w:t>通过补贴资金，与4家设计公司达成战略联盟，增加就业人数20名，提高企业工业设计能力，增加社会效益</w:t>
            </w:r>
            <w:r>
              <w:rPr>
                <w:rFonts w:hint="eastAsia"/>
                <w:lang w:eastAsia="zh-CN"/>
              </w:rPr>
              <w:t>。</w:t>
            </w:r>
          </w:p>
        </w:tc>
        <w:tc>
          <w:tcPr>
            <w:tcW w:w="1879" w:type="dxa"/>
            <w:vAlign w:val="center"/>
          </w:tcPr>
          <w:p>
            <w:pPr>
              <w:pStyle w:val="14"/>
            </w:pPr>
            <w:r>
              <w:t>≥20人</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Merge w:val="continue"/>
            <w:vAlign w:val="center"/>
          </w:tcPr>
          <w:p/>
        </w:tc>
        <w:tc>
          <w:tcPr>
            <w:tcW w:w="2130" w:type="dxa"/>
            <w:vAlign w:val="center"/>
          </w:tcPr>
          <w:p>
            <w:pPr>
              <w:pStyle w:val="14"/>
            </w:pPr>
            <w:r>
              <w:t>经济效益指标</w:t>
            </w:r>
          </w:p>
        </w:tc>
        <w:tc>
          <w:tcPr>
            <w:tcW w:w="2940" w:type="dxa"/>
            <w:vAlign w:val="center"/>
          </w:tcPr>
          <w:p>
            <w:pPr>
              <w:pStyle w:val="14"/>
            </w:pPr>
            <w:r>
              <w:t>主营业务收入增长率（%）</w:t>
            </w:r>
          </w:p>
        </w:tc>
        <w:tc>
          <w:tcPr>
            <w:tcW w:w="3930" w:type="dxa"/>
            <w:vAlign w:val="center"/>
          </w:tcPr>
          <w:p>
            <w:pPr>
              <w:pStyle w:val="14"/>
            </w:pPr>
            <w:r>
              <w:t>2021年比2020年同期受益企业主营业务收入增长率达到10%以上</w:t>
            </w:r>
          </w:p>
        </w:tc>
        <w:tc>
          <w:tcPr>
            <w:tcW w:w="1879"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1" w:type="dxa"/>
            <w:vAlign w:val="center"/>
          </w:tcPr>
          <w:p>
            <w:pPr>
              <w:pStyle w:val="15"/>
            </w:pPr>
            <w:r>
              <w:t>满意度指标</w:t>
            </w:r>
          </w:p>
        </w:tc>
        <w:tc>
          <w:tcPr>
            <w:tcW w:w="2130" w:type="dxa"/>
            <w:vAlign w:val="center"/>
          </w:tcPr>
          <w:p>
            <w:pPr>
              <w:pStyle w:val="14"/>
            </w:pPr>
            <w:r>
              <w:t>服务对象满意度指标</w:t>
            </w:r>
          </w:p>
        </w:tc>
        <w:tc>
          <w:tcPr>
            <w:tcW w:w="2940" w:type="dxa"/>
            <w:vAlign w:val="center"/>
          </w:tcPr>
          <w:p>
            <w:pPr>
              <w:pStyle w:val="14"/>
            </w:pPr>
            <w:r>
              <w:t>受益对象满意度</w:t>
            </w:r>
          </w:p>
        </w:tc>
        <w:tc>
          <w:tcPr>
            <w:tcW w:w="3930" w:type="dxa"/>
            <w:vAlign w:val="center"/>
          </w:tcPr>
          <w:p>
            <w:pPr>
              <w:pStyle w:val="14"/>
            </w:pPr>
            <w:r>
              <w:t>通过问卷调查，满意和较满意的受益对象占比</w:t>
            </w:r>
          </w:p>
        </w:tc>
        <w:tc>
          <w:tcPr>
            <w:tcW w:w="1879"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12、关于下达2021年市级工业转型升级（技改）专项资金的通知（廊财建[2021]31号）绩效目标表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22"/>
        <w:gridCol w:w="130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22" w:type="dxa"/>
            <w:tcBorders>
              <w:bottom w:val="single" w:color="FFFFFF" w:sz="6" w:space="0"/>
            </w:tcBorders>
            <w:vAlign w:val="center"/>
          </w:tcPr>
          <w:p>
            <w:pPr>
              <w:pStyle w:val="12"/>
            </w:pPr>
            <w:r>
              <w:t>绩效目标</w:t>
            </w:r>
          </w:p>
        </w:tc>
        <w:tc>
          <w:tcPr>
            <w:tcW w:w="13076" w:type="dxa"/>
            <w:tcBorders>
              <w:bottom w:val="single" w:color="FFFFFF" w:sz="6" w:space="0"/>
            </w:tcBorders>
            <w:vAlign w:val="center"/>
          </w:tcPr>
          <w:p>
            <w:pPr>
              <w:pStyle w:val="14"/>
            </w:pPr>
            <w:r>
              <w:t>1.助推工业企业转型升级发展，每年申报“千项技改项目”6项以上；目标2：充分发挥财政资金对工业企业升规入统积极性的引导和激励作用，培树一批主业突出、辐射明显、成长性好、竞争力强的规模以上工业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2220"/>
        <w:gridCol w:w="2535"/>
        <w:gridCol w:w="4680"/>
        <w:gridCol w:w="1605"/>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6" w:type="dxa"/>
            <w:vAlign w:val="center"/>
          </w:tcPr>
          <w:p>
            <w:pPr>
              <w:pStyle w:val="12"/>
            </w:pPr>
            <w:r>
              <w:t>一级指标</w:t>
            </w:r>
          </w:p>
        </w:tc>
        <w:tc>
          <w:tcPr>
            <w:tcW w:w="2220" w:type="dxa"/>
            <w:vAlign w:val="center"/>
          </w:tcPr>
          <w:p>
            <w:pPr>
              <w:pStyle w:val="12"/>
            </w:pPr>
            <w:r>
              <w:t>二级指标</w:t>
            </w:r>
          </w:p>
        </w:tc>
        <w:tc>
          <w:tcPr>
            <w:tcW w:w="2535" w:type="dxa"/>
            <w:vAlign w:val="center"/>
          </w:tcPr>
          <w:p>
            <w:pPr>
              <w:pStyle w:val="12"/>
            </w:pPr>
            <w:r>
              <w:t>三级指标</w:t>
            </w:r>
          </w:p>
        </w:tc>
        <w:tc>
          <w:tcPr>
            <w:tcW w:w="4680" w:type="dxa"/>
            <w:vAlign w:val="center"/>
          </w:tcPr>
          <w:p>
            <w:pPr>
              <w:pStyle w:val="12"/>
            </w:pPr>
            <w:r>
              <w:t>绩效指标描述</w:t>
            </w:r>
          </w:p>
        </w:tc>
        <w:tc>
          <w:tcPr>
            <w:tcW w:w="1605" w:type="dxa"/>
            <w:vAlign w:val="center"/>
          </w:tcPr>
          <w:p>
            <w:pPr>
              <w:pStyle w:val="12"/>
            </w:pPr>
            <w:r>
              <w:t>指标值</w:t>
            </w:r>
          </w:p>
        </w:tc>
        <w:tc>
          <w:tcPr>
            <w:tcW w:w="220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restart"/>
            <w:vAlign w:val="center"/>
          </w:tcPr>
          <w:p>
            <w:pPr>
              <w:pStyle w:val="15"/>
            </w:pPr>
            <w:r>
              <w:t>产出指标</w:t>
            </w:r>
          </w:p>
        </w:tc>
        <w:tc>
          <w:tcPr>
            <w:tcW w:w="2220" w:type="dxa"/>
            <w:vAlign w:val="center"/>
          </w:tcPr>
          <w:p>
            <w:pPr>
              <w:pStyle w:val="14"/>
            </w:pPr>
            <w:r>
              <w:t>数量指标</w:t>
            </w:r>
          </w:p>
        </w:tc>
        <w:tc>
          <w:tcPr>
            <w:tcW w:w="2535" w:type="dxa"/>
            <w:vAlign w:val="center"/>
          </w:tcPr>
          <w:p>
            <w:pPr>
              <w:pStyle w:val="14"/>
            </w:pPr>
            <w:r>
              <w:t>支持重点技改项目数量</w:t>
            </w:r>
          </w:p>
        </w:tc>
        <w:tc>
          <w:tcPr>
            <w:tcW w:w="4680" w:type="dxa"/>
            <w:vAlign w:val="center"/>
          </w:tcPr>
          <w:p>
            <w:pPr>
              <w:pStyle w:val="14"/>
            </w:pPr>
            <w:r>
              <w:t>支持装备选型合理、工艺技术先进、市场前景较好、经济效益良好的转型升级重点技改项目个数</w:t>
            </w:r>
          </w:p>
        </w:tc>
        <w:tc>
          <w:tcPr>
            <w:tcW w:w="1605" w:type="dxa"/>
            <w:vAlign w:val="center"/>
          </w:tcPr>
          <w:p>
            <w:pPr>
              <w:pStyle w:val="14"/>
            </w:pPr>
            <w:r>
              <w:t>≥2家</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continue"/>
            <w:vAlign w:val="center"/>
          </w:tcPr>
          <w:p/>
        </w:tc>
        <w:tc>
          <w:tcPr>
            <w:tcW w:w="2220" w:type="dxa"/>
            <w:vAlign w:val="center"/>
          </w:tcPr>
          <w:p>
            <w:pPr>
              <w:pStyle w:val="14"/>
            </w:pPr>
            <w:r>
              <w:t>质量指标</w:t>
            </w:r>
          </w:p>
        </w:tc>
        <w:tc>
          <w:tcPr>
            <w:tcW w:w="2535" w:type="dxa"/>
            <w:vAlign w:val="center"/>
          </w:tcPr>
          <w:p>
            <w:pPr>
              <w:pStyle w:val="14"/>
            </w:pPr>
            <w:r>
              <w:t>专项资金使用准确率</w:t>
            </w:r>
          </w:p>
        </w:tc>
        <w:tc>
          <w:tcPr>
            <w:tcW w:w="4680" w:type="dxa"/>
            <w:vAlign w:val="center"/>
          </w:tcPr>
          <w:p>
            <w:pPr>
              <w:pStyle w:val="14"/>
            </w:pPr>
            <w:r>
              <w:t>用于支持企业技术改造，购置升级设备的资金的比率</w:t>
            </w:r>
          </w:p>
        </w:tc>
        <w:tc>
          <w:tcPr>
            <w:tcW w:w="1605" w:type="dxa"/>
            <w:vAlign w:val="center"/>
          </w:tcPr>
          <w:p>
            <w:pPr>
              <w:pStyle w:val="14"/>
            </w:pPr>
            <w:r>
              <w:t>100%</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continue"/>
            <w:vAlign w:val="center"/>
          </w:tcPr>
          <w:p/>
        </w:tc>
        <w:tc>
          <w:tcPr>
            <w:tcW w:w="2220" w:type="dxa"/>
            <w:vAlign w:val="center"/>
          </w:tcPr>
          <w:p>
            <w:pPr>
              <w:pStyle w:val="14"/>
            </w:pPr>
            <w:r>
              <w:t>成本指标</w:t>
            </w:r>
          </w:p>
        </w:tc>
        <w:tc>
          <w:tcPr>
            <w:tcW w:w="2535" w:type="dxa"/>
            <w:vAlign w:val="center"/>
          </w:tcPr>
          <w:p>
            <w:pPr>
              <w:pStyle w:val="14"/>
            </w:pPr>
            <w:r>
              <w:t>单个项目支持金额</w:t>
            </w:r>
          </w:p>
        </w:tc>
        <w:tc>
          <w:tcPr>
            <w:tcW w:w="4680" w:type="dxa"/>
            <w:vAlign w:val="center"/>
          </w:tcPr>
          <w:p>
            <w:pPr>
              <w:pStyle w:val="14"/>
            </w:pPr>
            <w:r>
              <w:t>单个项目支持资金不超标准</w:t>
            </w:r>
          </w:p>
        </w:tc>
        <w:tc>
          <w:tcPr>
            <w:tcW w:w="1605" w:type="dxa"/>
            <w:vAlign w:val="center"/>
          </w:tcPr>
          <w:p>
            <w:pPr>
              <w:pStyle w:val="14"/>
            </w:pPr>
            <w:r>
              <w:t>≤362万元</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continue"/>
            <w:vAlign w:val="center"/>
          </w:tcPr>
          <w:p/>
        </w:tc>
        <w:tc>
          <w:tcPr>
            <w:tcW w:w="2220" w:type="dxa"/>
            <w:vAlign w:val="center"/>
          </w:tcPr>
          <w:p>
            <w:pPr>
              <w:pStyle w:val="14"/>
            </w:pPr>
            <w:r>
              <w:t>时效指标</w:t>
            </w:r>
          </w:p>
        </w:tc>
        <w:tc>
          <w:tcPr>
            <w:tcW w:w="2535" w:type="dxa"/>
            <w:vAlign w:val="center"/>
          </w:tcPr>
          <w:p>
            <w:pPr>
              <w:pStyle w:val="14"/>
            </w:pPr>
            <w:r>
              <w:t>专项资金按时拨付率</w:t>
            </w:r>
          </w:p>
        </w:tc>
        <w:tc>
          <w:tcPr>
            <w:tcW w:w="4680" w:type="dxa"/>
            <w:vAlign w:val="center"/>
          </w:tcPr>
          <w:p>
            <w:pPr>
              <w:pStyle w:val="14"/>
            </w:pPr>
            <w:r>
              <w:t>专项资金按照拨付进度完成</w:t>
            </w:r>
          </w:p>
        </w:tc>
        <w:tc>
          <w:tcPr>
            <w:tcW w:w="1605" w:type="dxa"/>
            <w:vAlign w:val="center"/>
          </w:tcPr>
          <w:p>
            <w:pPr>
              <w:pStyle w:val="14"/>
            </w:pPr>
            <w:r>
              <w:t>100%</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restart"/>
            <w:vAlign w:val="center"/>
          </w:tcPr>
          <w:p>
            <w:pPr>
              <w:pStyle w:val="15"/>
            </w:pPr>
            <w:r>
              <w:t>效益指标</w:t>
            </w:r>
          </w:p>
        </w:tc>
        <w:tc>
          <w:tcPr>
            <w:tcW w:w="2220" w:type="dxa"/>
            <w:vAlign w:val="center"/>
          </w:tcPr>
          <w:p>
            <w:pPr>
              <w:pStyle w:val="14"/>
            </w:pPr>
            <w:r>
              <w:t>可持续影响指标</w:t>
            </w:r>
          </w:p>
        </w:tc>
        <w:tc>
          <w:tcPr>
            <w:tcW w:w="2535" w:type="dxa"/>
            <w:vAlign w:val="center"/>
          </w:tcPr>
          <w:p>
            <w:pPr>
              <w:pStyle w:val="14"/>
            </w:pPr>
            <w:r>
              <w:t>综合影响力</w:t>
            </w:r>
          </w:p>
        </w:tc>
        <w:tc>
          <w:tcPr>
            <w:tcW w:w="4680" w:type="dxa"/>
            <w:vAlign w:val="center"/>
          </w:tcPr>
          <w:p>
            <w:pPr>
              <w:pStyle w:val="14"/>
            </w:pPr>
            <w:r>
              <w:t>智能化水平</w:t>
            </w:r>
          </w:p>
        </w:tc>
        <w:tc>
          <w:tcPr>
            <w:tcW w:w="1605" w:type="dxa"/>
            <w:vAlign w:val="center"/>
          </w:tcPr>
          <w:p>
            <w:pPr>
              <w:pStyle w:val="14"/>
            </w:pPr>
            <w:r>
              <w:t>提高</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Merge w:val="continue"/>
            <w:vAlign w:val="center"/>
          </w:tcPr>
          <w:p/>
        </w:tc>
        <w:tc>
          <w:tcPr>
            <w:tcW w:w="2220" w:type="dxa"/>
            <w:vAlign w:val="center"/>
          </w:tcPr>
          <w:p>
            <w:pPr>
              <w:pStyle w:val="14"/>
            </w:pPr>
            <w:r>
              <w:t>经济效益指标</w:t>
            </w:r>
          </w:p>
        </w:tc>
        <w:tc>
          <w:tcPr>
            <w:tcW w:w="2535" w:type="dxa"/>
            <w:vAlign w:val="center"/>
          </w:tcPr>
          <w:p>
            <w:pPr>
              <w:pStyle w:val="14"/>
            </w:pPr>
            <w:r>
              <w:t>大幅拉动社会资本投资</w:t>
            </w:r>
          </w:p>
        </w:tc>
        <w:tc>
          <w:tcPr>
            <w:tcW w:w="4680" w:type="dxa"/>
            <w:vAlign w:val="center"/>
          </w:tcPr>
          <w:p>
            <w:pPr>
              <w:pStyle w:val="14"/>
            </w:pPr>
            <w:r>
              <w:t>专项资金拉动社会资本倍数</w:t>
            </w:r>
          </w:p>
        </w:tc>
        <w:tc>
          <w:tcPr>
            <w:tcW w:w="1605" w:type="dxa"/>
            <w:vAlign w:val="center"/>
          </w:tcPr>
          <w:p>
            <w:pPr>
              <w:pStyle w:val="14"/>
            </w:pPr>
            <w:r>
              <w:t>≥20倍</w:t>
            </w:r>
          </w:p>
        </w:tc>
        <w:tc>
          <w:tcPr>
            <w:tcW w:w="2200"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56" w:type="dxa"/>
            <w:vAlign w:val="center"/>
          </w:tcPr>
          <w:p>
            <w:pPr>
              <w:pStyle w:val="15"/>
            </w:pPr>
            <w:r>
              <w:t>满意度指标</w:t>
            </w:r>
          </w:p>
        </w:tc>
        <w:tc>
          <w:tcPr>
            <w:tcW w:w="2220" w:type="dxa"/>
            <w:vAlign w:val="center"/>
          </w:tcPr>
          <w:p>
            <w:pPr>
              <w:pStyle w:val="14"/>
            </w:pPr>
            <w:r>
              <w:t>服务对象满意度指标</w:t>
            </w:r>
          </w:p>
        </w:tc>
        <w:tc>
          <w:tcPr>
            <w:tcW w:w="2535" w:type="dxa"/>
            <w:vAlign w:val="center"/>
          </w:tcPr>
          <w:p>
            <w:pPr>
              <w:pStyle w:val="14"/>
            </w:pPr>
            <w:r>
              <w:t>项目主体企业满意度</w:t>
            </w:r>
          </w:p>
        </w:tc>
        <w:tc>
          <w:tcPr>
            <w:tcW w:w="4680" w:type="dxa"/>
            <w:vAlign w:val="center"/>
          </w:tcPr>
          <w:p>
            <w:pPr>
              <w:pStyle w:val="14"/>
            </w:pPr>
            <w:r>
              <w:t>项目单位对专项资金使用、拨付效率的满意程度</w:t>
            </w:r>
          </w:p>
        </w:tc>
        <w:tc>
          <w:tcPr>
            <w:tcW w:w="1605" w:type="dxa"/>
            <w:vAlign w:val="center"/>
          </w:tcPr>
          <w:p>
            <w:pPr>
              <w:pStyle w:val="14"/>
            </w:pPr>
            <w:r>
              <w:t>≥95%</w:t>
            </w:r>
          </w:p>
        </w:tc>
        <w:tc>
          <w:tcPr>
            <w:tcW w:w="2200"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13、关于下达2021年市级工业转型升级（智能制造发展专项）专项资金的通知（廊财建[2021]31号）绩效目标表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833"/>
        <w:gridCol w:w="1315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833" w:type="dxa"/>
            <w:tcBorders>
              <w:bottom w:val="single" w:color="FFFFFF" w:sz="6" w:space="0"/>
            </w:tcBorders>
            <w:vAlign w:val="center"/>
          </w:tcPr>
          <w:p>
            <w:pPr>
              <w:pStyle w:val="12"/>
            </w:pPr>
            <w:r>
              <w:t>绩效目标</w:t>
            </w:r>
          </w:p>
        </w:tc>
        <w:tc>
          <w:tcPr>
            <w:tcW w:w="13157" w:type="dxa"/>
            <w:tcBorders>
              <w:bottom w:val="single" w:color="FFFFFF" w:sz="6" w:space="0"/>
            </w:tcBorders>
            <w:vAlign w:val="center"/>
          </w:tcPr>
          <w:p>
            <w:pPr>
              <w:pStyle w:val="14"/>
            </w:pPr>
            <w:r>
              <w:t>1.培育1家数字化车间；</w:t>
            </w:r>
          </w:p>
          <w:p>
            <w:pPr>
              <w:pStyle w:val="14"/>
            </w:pPr>
            <w:r>
              <w:t>2.充分发挥财政资金对工业企业申报数字化车间项目积极性的引导和激励作用，构建数字化、网络化和智能化，切实做到降本提质增效，提升企业的竞争力。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35"/>
        <w:gridCol w:w="2273"/>
        <w:gridCol w:w="2663"/>
        <w:gridCol w:w="3240"/>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tblHeader/>
          <w:jc w:val="center"/>
        </w:trPr>
        <w:tc>
          <w:tcPr>
            <w:tcW w:w="611" w:type="pct"/>
            <w:vAlign w:val="center"/>
          </w:tcPr>
          <w:p>
            <w:pPr>
              <w:pStyle w:val="12"/>
            </w:pPr>
            <w:r>
              <w:t>一级指标</w:t>
            </w:r>
          </w:p>
        </w:tc>
        <w:tc>
          <w:tcPr>
            <w:tcW w:w="0" w:type="auto"/>
            <w:vAlign w:val="center"/>
          </w:tcPr>
          <w:p>
            <w:pPr>
              <w:pStyle w:val="12"/>
            </w:pPr>
            <w:r>
              <w:t>二级指标</w:t>
            </w:r>
          </w:p>
        </w:tc>
        <w:tc>
          <w:tcPr>
            <w:tcW w:w="887" w:type="pct"/>
            <w:vAlign w:val="center"/>
          </w:tcPr>
          <w:p>
            <w:pPr>
              <w:pStyle w:val="12"/>
            </w:pPr>
            <w:r>
              <w:t>三级指标</w:t>
            </w:r>
          </w:p>
        </w:tc>
        <w:tc>
          <w:tcPr>
            <w:tcW w:w="1079" w:type="pct"/>
            <w:vAlign w:val="center"/>
          </w:tcPr>
          <w:p>
            <w:pPr>
              <w:pStyle w:val="12"/>
            </w:pPr>
            <w:r>
              <w:t>绩效指标描述</w:t>
            </w:r>
          </w:p>
        </w:tc>
        <w:tc>
          <w:tcPr>
            <w:tcW w:w="833" w:type="pct"/>
            <w:vAlign w:val="center"/>
          </w:tcPr>
          <w:p>
            <w:pPr>
              <w:pStyle w:val="12"/>
            </w:pPr>
            <w:r>
              <w:t>指标值</w:t>
            </w:r>
          </w:p>
        </w:tc>
        <w:tc>
          <w:tcPr>
            <w:tcW w:w="83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restart"/>
            <w:vAlign w:val="center"/>
          </w:tcPr>
          <w:p>
            <w:pPr>
              <w:pStyle w:val="15"/>
            </w:pPr>
            <w:r>
              <w:t>产出指标</w:t>
            </w:r>
          </w:p>
        </w:tc>
        <w:tc>
          <w:tcPr>
            <w:tcW w:w="0" w:type="auto"/>
            <w:vAlign w:val="center"/>
          </w:tcPr>
          <w:p>
            <w:pPr>
              <w:pStyle w:val="14"/>
            </w:pPr>
            <w:r>
              <w:t>数量指标</w:t>
            </w:r>
          </w:p>
        </w:tc>
        <w:tc>
          <w:tcPr>
            <w:tcW w:w="887" w:type="pct"/>
            <w:vAlign w:val="center"/>
          </w:tcPr>
          <w:p>
            <w:pPr>
              <w:pStyle w:val="14"/>
            </w:pPr>
            <w:r>
              <w:t>认定数字化车间</w:t>
            </w:r>
          </w:p>
        </w:tc>
        <w:tc>
          <w:tcPr>
            <w:tcW w:w="1079" w:type="pct"/>
            <w:vAlign w:val="center"/>
          </w:tcPr>
          <w:p>
            <w:pPr>
              <w:pStyle w:val="14"/>
            </w:pPr>
            <w:r>
              <w:t>数字化车间数量</w:t>
            </w:r>
          </w:p>
        </w:tc>
        <w:tc>
          <w:tcPr>
            <w:tcW w:w="833" w:type="pct"/>
            <w:vAlign w:val="center"/>
          </w:tcPr>
          <w:p>
            <w:pPr>
              <w:pStyle w:val="14"/>
            </w:pPr>
            <w:r>
              <w:t>≥1家</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continue"/>
            <w:vAlign w:val="center"/>
          </w:tcPr>
          <w:p/>
        </w:tc>
        <w:tc>
          <w:tcPr>
            <w:tcW w:w="0" w:type="auto"/>
            <w:vAlign w:val="center"/>
          </w:tcPr>
          <w:p>
            <w:pPr>
              <w:pStyle w:val="14"/>
            </w:pPr>
            <w:r>
              <w:t>质量指标</w:t>
            </w:r>
          </w:p>
        </w:tc>
        <w:tc>
          <w:tcPr>
            <w:tcW w:w="887" w:type="pct"/>
            <w:vAlign w:val="center"/>
          </w:tcPr>
          <w:p>
            <w:pPr>
              <w:pStyle w:val="14"/>
            </w:pPr>
            <w:r>
              <w:t>奖励资金准确发放率（%）</w:t>
            </w:r>
          </w:p>
        </w:tc>
        <w:tc>
          <w:tcPr>
            <w:tcW w:w="1079" w:type="pct"/>
            <w:vAlign w:val="center"/>
          </w:tcPr>
          <w:p>
            <w:pPr>
              <w:pStyle w:val="14"/>
            </w:pPr>
            <w:r>
              <w:t>实际准确发放资金量占总资金比率</w:t>
            </w:r>
          </w:p>
        </w:tc>
        <w:tc>
          <w:tcPr>
            <w:tcW w:w="833" w:type="pct"/>
            <w:vAlign w:val="center"/>
          </w:tcPr>
          <w:p>
            <w:pPr>
              <w:pStyle w:val="14"/>
            </w:pPr>
            <w:r>
              <w:t>100%</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continue"/>
            <w:vAlign w:val="center"/>
          </w:tcPr>
          <w:p/>
        </w:tc>
        <w:tc>
          <w:tcPr>
            <w:tcW w:w="0" w:type="auto"/>
            <w:vAlign w:val="center"/>
          </w:tcPr>
          <w:p>
            <w:pPr>
              <w:pStyle w:val="14"/>
            </w:pPr>
            <w:r>
              <w:t>成本指标</w:t>
            </w:r>
          </w:p>
        </w:tc>
        <w:tc>
          <w:tcPr>
            <w:tcW w:w="887" w:type="pct"/>
            <w:vAlign w:val="center"/>
          </w:tcPr>
          <w:p>
            <w:pPr>
              <w:pStyle w:val="14"/>
            </w:pPr>
            <w:r>
              <w:t>按标准补助</w:t>
            </w:r>
          </w:p>
        </w:tc>
        <w:tc>
          <w:tcPr>
            <w:tcW w:w="1079" w:type="pct"/>
            <w:vAlign w:val="center"/>
          </w:tcPr>
          <w:p>
            <w:pPr>
              <w:pStyle w:val="14"/>
            </w:pPr>
            <w:r>
              <w:t>数字化车间每个50万元</w:t>
            </w:r>
          </w:p>
        </w:tc>
        <w:tc>
          <w:tcPr>
            <w:tcW w:w="833" w:type="pct"/>
            <w:vAlign w:val="center"/>
          </w:tcPr>
          <w:p>
            <w:pPr>
              <w:pStyle w:val="14"/>
            </w:pPr>
            <w:r>
              <w:t>≥50万元</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continue"/>
            <w:vAlign w:val="center"/>
          </w:tcPr>
          <w:p/>
        </w:tc>
        <w:tc>
          <w:tcPr>
            <w:tcW w:w="0" w:type="auto"/>
            <w:vAlign w:val="center"/>
          </w:tcPr>
          <w:p>
            <w:pPr>
              <w:pStyle w:val="14"/>
            </w:pPr>
            <w:r>
              <w:t>时效指标</w:t>
            </w:r>
          </w:p>
        </w:tc>
        <w:tc>
          <w:tcPr>
            <w:tcW w:w="887" w:type="pct"/>
            <w:vAlign w:val="center"/>
          </w:tcPr>
          <w:p>
            <w:pPr>
              <w:pStyle w:val="14"/>
            </w:pPr>
            <w:r>
              <w:t>资金补贴时间</w:t>
            </w:r>
          </w:p>
        </w:tc>
        <w:tc>
          <w:tcPr>
            <w:tcW w:w="1079" w:type="pct"/>
            <w:vAlign w:val="center"/>
          </w:tcPr>
          <w:p>
            <w:pPr>
              <w:pStyle w:val="14"/>
            </w:pPr>
            <w:r>
              <w:t>资金补贴时间</w:t>
            </w:r>
          </w:p>
        </w:tc>
        <w:tc>
          <w:tcPr>
            <w:tcW w:w="833" w:type="pct"/>
            <w:vAlign w:val="center"/>
          </w:tcPr>
          <w:p>
            <w:pPr>
              <w:pStyle w:val="14"/>
            </w:pPr>
            <w:r>
              <w:t>≤12月份</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restart"/>
            <w:vAlign w:val="center"/>
          </w:tcPr>
          <w:p>
            <w:pPr>
              <w:pStyle w:val="15"/>
            </w:pPr>
            <w:r>
              <w:t>效益指标</w:t>
            </w:r>
          </w:p>
        </w:tc>
        <w:tc>
          <w:tcPr>
            <w:tcW w:w="0" w:type="auto"/>
            <w:vAlign w:val="center"/>
          </w:tcPr>
          <w:p>
            <w:pPr>
              <w:pStyle w:val="14"/>
            </w:pPr>
            <w:r>
              <w:t>可持续影响指标</w:t>
            </w:r>
          </w:p>
        </w:tc>
        <w:tc>
          <w:tcPr>
            <w:tcW w:w="887" w:type="pct"/>
            <w:vAlign w:val="center"/>
          </w:tcPr>
          <w:p>
            <w:pPr>
              <w:pStyle w:val="14"/>
            </w:pPr>
            <w:r>
              <w:t>综合影响力</w:t>
            </w:r>
          </w:p>
        </w:tc>
        <w:tc>
          <w:tcPr>
            <w:tcW w:w="1079" w:type="pct"/>
            <w:vAlign w:val="center"/>
          </w:tcPr>
          <w:p>
            <w:pPr>
              <w:pStyle w:val="14"/>
            </w:pPr>
            <w:r>
              <w:t>智能化水平</w:t>
            </w:r>
          </w:p>
        </w:tc>
        <w:tc>
          <w:tcPr>
            <w:tcW w:w="833" w:type="pct"/>
            <w:vAlign w:val="center"/>
          </w:tcPr>
          <w:p>
            <w:pPr>
              <w:pStyle w:val="14"/>
            </w:pPr>
            <w:r>
              <w:t>提高</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continue"/>
            <w:vAlign w:val="center"/>
          </w:tcPr>
          <w:p/>
        </w:tc>
        <w:tc>
          <w:tcPr>
            <w:tcW w:w="0" w:type="auto"/>
            <w:vAlign w:val="center"/>
          </w:tcPr>
          <w:p>
            <w:pPr>
              <w:pStyle w:val="14"/>
            </w:pPr>
            <w:r>
              <w:t>经济效益指标</w:t>
            </w:r>
          </w:p>
        </w:tc>
        <w:tc>
          <w:tcPr>
            <w:tcW w:w="887" w:type="pct"/>
            <w:vAlign w:val="center"/>
          </w:tcPr>
          <w:p>
            <w:pPr>
              <w:pStyle w:val="14"/>
            </w:pPr>
            <w:r>
              <w:t>大幅拉动社会资本投资</w:t>
            </w:r>
          </w:p>
        </w:tc>
        <w:tc>
          <w:tcPr>
            <w:tcW w:w="1079" w:type="pct"/>
            <w:vAlign w:val="center"/>
          </w:tcPr>
          <w:p>
            <w:pPr>
              <w:pStyle w:val="14"/>
            </w:pPr>
            <w:r>
              <w:t>专项资金拉动社会资本倍数</w:t>
            </w:r>
          </w:p>
        </w:tc>
        <w:tc>
          <w:tcPr>
            <w:tcW w:w="833" w:type="pct"/>
            <w:vAlign w:val="center"/>
          </w:tcPr>
          <w:p>
            <w:pPr>
              <w:pStyle w:val="14"/>
            </w:pPr>
            <w:r>
              <w:t>≥20倍</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restart"/>
            <w:vAlign w:val="center"/>
          </w:tcPr>
          <w:p>
            <w:pPr>
              <w:pStyle w:val="15"/>
            </w:pPr>
            <w:r>
              <w:t>满意度指标</w:t>
            </w:r>
          </w:p>
        </w:tc>
        <w:tc>
          <w:tcPr>
            <w:tcW w:w="0" w:type="auto"/>
            <w:vAlign w:val="center"/>
          </w:tcPr>
          <w:p>
            <w:pPr>
              <w:pStyle w:val="14"/>
            </w:pPr>
            <w:r>
              <w:t>服务对象满意度指标</w:t>
            </w:r>
          </w:p>
        </w:tc>
        <w:tc>
          <w:tcPr>
            <w:tcW w:w="887" w:type="pct"/>
            <w:vAlign w:val="center"/>
          </w:tcPr>
          <w:p>
            <w:pPr>
              <w:pStyle w:val="14"/>
            </w:pPr>
            <w:r>
              <w:t>服务对象满意度</w:t>
            </w:r>
          </w:p>
        </w:tc>
        <w:tc>
          <w:tcPr>
            <w:tcW w:w="1079" w:type="pct"/>
            <w:vAlign w:val="center"/>
          </w:tcPr>
          <w:p>
            <w:pPr>
              <w:pStyle w:val="14"/>
            </w:pPr>
            <w:r>
              <w:t>服务对象满意度</w:t>
            </w:r>
          </w:p>
        </w:tc>
        <w:tc>
          <w:tcPr>
            <w:tcW w:w="833" w:type="pct"/>
            <w:vAlign w:val="center"/>
          </w:tcPr>
          <w:p>
            <w:pPr>
              <w:pStyle w:val="14"/>
            </w:pPr>
            <w:r>
              <w:t>≥90%</w:t>
            </w:r>
          </w:p>
        </w:tc>
        <w:tc>
          <w:tcPr>
            <w:tcW w:w="833" w:type="pct"/>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11" w:type="pct"/>
            <w:vMerge w:val="continue"/>
            <w:vAlign w:val="center"/>
          </w:tcPr>
          <w:p/>
        </w:tc>
        <w:tc>
          <w:tcPr>
            <w:tcW w:w="0" w:type="auto"/>
            <w:vAlign w:val="center"/>
          </w:tcPr>
          <w:p>
            <w:pPr>
              <w:pStyle w:val="14"/>
            </w:pPr>
            <w:r>
              <w:t>服务对象满意度指标</w:t>
            </w:r>
          </w:p>
        </w:tc>
        <w:tc>
          <w:tcPr>
            <w:tcW w:w="887" w:type="pct"/>
            <w:vAlign w:val="center"/>
          </w:tcPr>
          <w:p>
            <w:pPr>
              <w:pStyle w:val="14"/>
            </w:pPr>
            <w:r>
              <w:t>项目主体企业满意度</w:t>
            </w:r>
          </w:p>
        </w:tc>
        <w:tc>
          <w:tcPr>
            <w:tcW w:w="1079" w:type="pct"/>
            <w:vAlign w:val="center"/>
          </w:tcPr>
          <w:p>
            <w:pPr>
              <w:pStyle w:val="14"/>
            </w:pPr>
            <w:r>
              <w:t>项目单位对专项资金使用、拨付效率的满意程度</w:t>
            </w:r>
          </w:p>
        </w:tc>
        <w:tc>
          <w:tcPr>
            <w:tcW w:w="833" w:type="pct"/>
            <w:vAlign w:val="center"/>
          </w:tcPr>
          <w:p>
            <w:pPr>
              <w:pStyle w:val="14"/>
            </w:pPr>
            <w:r>
              <w:t>100%</w:t>
            </w:r>
          </w:p>
        </w:tc>
        <w:tc>
          <w:tcPr>
            <w:tcW w:w="833" w:type="pct"/>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14、关于下达2021年市级中小企业发展专项资金的通知（廊财建［2021］48号）绩效目标表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07"/>
        <w:gridCol w:w="130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07" w:type="dxa"/>
            <w:tcBorders>
              <w:bottom w:val="single" w:color="FFFFFF" w:sz="6" w:space="0"/>
            </w:tcBorders>
            <w:vAlign w:val="center"/>
          </w:tcPr>
          <w:p>
            <w:pPr>
              <w:pStyle w:val="12"/>
            </w:pPr>
            <w:r>
              <w:t>绩效目标</w:t>
            </w:r>
          </w:p>
        </w:tc>
        <w:tc>
          <w:tcPr>
            <w:tcW w:w="13091" w:type="dxa"/>
            <w:tcBorders>
              <w:bottom w:val="single" w:color="FFFFFF" w:sz="6" w:space="0"/>
            </w:tcBorders>
            <w:vAlign w:val="center"/>
          </w:tcPr>
          <w:p>
            <w:pPr>
              <w:pStyle w:val="14"/>
            </w:pPr>
            <w:r>
              <w:t>1.通过改善企业运行环境，提升企业竞争力，助推工业企业转型升级发展，受益企业主营业务收入增长率达到3%以上</w:t>
            </w:r>
          </w:p>
          <w:p>
            <w:pPr>
              <w:pStyle w:val="14"/>
            </w:pPr>
            <w:r>
              <w:t>2.充分发挥财政资金对工业企业升规入统积极性的引导和激励作用，培树一批主业突出、辐射明显、成长性好、竞争力强的规模以上工业企业。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1785"/>
        <w:gridCol w:w="2760"/>
        <w:gridCol w:w="4065"/>
        <w:gridCol w:w="199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1" w:type="dxa"/>
            <w:vAlign w:val="center"/>
          </w:tcPr>
          <w:p>
            <w:pPr>
              <w:pStyle w:val="12"/>
            </w:pPr>
            <w:r>
              <w:t>一级指标</w:t>
            </w:r>
          </w:p>
        </w:tc>
        <w:tc>
          <w:tcPr>
            <w:tcW w:w="1785" w:type="dxa"/>
            <w:vAlign w:val="center"/>
          </w:tcPr>
          <w:p>
            <w:pPr>
              <w:pStyle w:val="12"/>
            </w:pPr>
            <w:r>
              <w:t>二级指标</w:t>
            </w:r>
          </w:p>
        </w:tc>
        <w:tc>
          <w:tcPr>
            <w:tcW w:w="2760" w:type="dxa"/>
            <w:vAlign w:val="center"/>
          </w:tcPr>
          <w:p>
            <w:pPr>
              <w:pStyle w:val="12"/>
            </w:pPr>
            <w:r>
              <w:t>三级指标</w:t>
            </w:r>
          </w:p>
        </w:tc>
        <w:tc>
          <w:tcPr>
            <w:tcW w:w="4065" w:type="dxa"/>
            <w:vAlign w:val="center"/>
          </w:tcPr>
          <w:p>
            <w:pPr>
              <w:pStyle w:val="12"/>
            </w:pPr>
            <w:r>
              <w:t>绩效指标描述</w:t>
            </w:r>
          </w:p>
        </w:tc>
        <w:tc>
          <w:tcPr>
            <w:tcW w:w="199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15"/>
            </w:pPr>
            <w:r>
              <w:t>产出指标</w:t>
            </w:r>
          </w:p>
        </w:tc>
        <w:tc>
          <w:tcPr>
            <w:tcW w:w="1785" w:type="dxa"/>
            <w:vAlign w:val="center"/>
          </w:tcPr>
          <w:p>
            <w:pPr>
              <w:pStyle w:val="14"/>
            </w:pPr>
            <w:r>
              <w:t>数量指标</w:t>
            </w:r>
          </w:p>
        </w:tc>
        <w:tc>
          <w:tcPr>
            <w:tcW w:w="2760" w:type="dxa"/>
            <w:vAlign w:val="center"/>
          </w:tcPr>
          <w:p>
            <w:pPr>
              <w:pStyle w:val="14"/>
            </w:pPr>
            <w:r>
              <w:t>支持中小企业发展突出企业数量</w:t>
            </w:r>
          </w:p>
        </w:tc>
        <w:tc>
          <w:tcPr>
            <w:tcW w:w="4065" w:type="dxa"/>
            <w:vAlign w:val="center"/>
          </w:tcPr>
          <w:p>
            <w:pPr>
              <w:pStyle w:val="14"/>
            </w:pPr>
            <w:r>
              <w:t>支持装备选型合理、工艺技术先进、市场前景较好、经济效益良好的企业个数</w:t>
            </w:r>
          </w:p>
        </w:tc>
        <w:tc>
          <w:tcPr>
            <w:tcW w:w="1999" w:type="dxa"/>
            <w:vAlign w:val="center"/>
          </w:tcPr>
          <w:p>
            <w:pPr>
              <w:pStyle w:val="14"/>
            </w:pPr>
            <w:r>
              <w:t>37家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tc>
        <w:tc>
          <w:tcPr>
            <w:tcW w:w="1785" w:type="dxa"/>
            <w:vAlign w:val="center"/>
          </w:tcPr>
          <w:p>
            <w:pPr>
              <w:pStyle w:val="14"/>
            </w:pPr>
            <w:r>
              <w:t>质量指标</w:t>
            </w:r>
          </w:p>
        </w:tc>
        <w:tc>
          <w:tcPr>
            <w:tcW w:w="2760" w:type="dxa"/>
            <w:vAlign w:val="center"/>
          </w:tcPr>
          <w:p>
            <w:pPr>
              <w:pStyle w:val="14"/>
            </w:pPr>
            <w:r>
              <w:t>专项资金使用准确率</w:t>
            </w:r>
          </w:p>
        </w:tc>
        <w:tc>
          <w:tcPr>
            <w:tcW w:w="4065" w:type="dxa"/>
            <w:vAlign w:val="center"/>
          </w:tcPr>
          <w:p>
            <w:pPr>
              <w:pStyle w:val="14"/>
            </w:pPr>
            <w:r>
              <w:t>用于支持企业提升竞争力资金的比率</w:t>
            </w:r>
          </w:p>
        </w:tc>
        <w:tc>
          <w:tcPr>
            <w:tcW w:w="1999"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tc>
        <w:tc>
          <w:tcPr>
            <w:tcW w:w="1785" w:type="dxa"/>
            <w:vAlign w:val="center"/>
          </w:tcPr>
          <w:p>
            <w:pPr>
              <w:pStyle w:val="14"/>
            </w:pPr>
            <w:r>
              <w:t>成本指标</w:t>
            </w:r>
          </w:p>
        </w:tc>
        <w:tc>
          <w:tcPr>
            <w:tcW w:w="2760" w:type="dxa"/>
            <w:vAlign w:val="center"/>
          </w:tcPr>
          <w:p>
            <w:pPr>
              <w:pStyle w:val="14"/>
            </w:pPr>
            <w:r>
              <w:t>单个项目支持金额</w:t>
            </w:r>
          </w:p>
        </w:tc>
        <w:tc>
          <w:tcPr>
            <w:tcW w:w="4065" w:type="dxa"/>
            <w:vAlign w:val="center"/>
          </w:tcPr>
          <w:p>
            <w:pPr>
              <w:pStyle w:val="14"/>
            </w:pPr>
            <w:r>
              <w:t>单个项目支持资金不超标准</w:t>
            </w:r>
          </w:p>
        </w:tc>
        <w:tc>
          <w:tcPr>
            <w:tcW w:w="1999" w:type="dxa"/>
            <w:vAlign w:val="center"/>
          </w:tcPr>
          <w:p>
            <w:pPr>
              <w:pStyle w:val="14"/>
            </w:pPr>
            <w:r>
              <w:t>≤20万元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continue"/>
            <w:vAlign w:val="center"/>
          </w:tcPr>
          <w:p/>
        </w:tc>
        <w:tc>
          <w:tcPr>
            <w:tcW w:w="1785" w:type="dxa"/>
            <w:vAlign w:val="center"/>
          </w:tcPr>
          <w:p>
            <w:pPr>
              <w:pStyle w:val="14"/>
            </w:pPr>
            <w:r>
              <w:t>时效指标</w:t>
            </w:r>
          </w:p>
        </w:tc>
        <w:tc>
          <w:tcPr>
            <w:tcW w:w="2760" w:type="dxa"/>
            <w:vAlign w:val="center"/>
          </w:tcPr>
          <w:p>
            <w:pPr>
              <w:pStyle w:val="14"/>
            </w:pPr>
            <w:r>
              <w:t>专项资金按时拨付率</w:t>
            </w:r>
          </w:p>
        </w:tc>
        <w:tc>
          <w:tcPr>
            <w:tcW w:w="4065" w:type="dxa"/>
            <w:vAlign w:val="center"/>
          </w:tcPr>
          <w:p>
            <w:pPr>
              <w:pStyle w:val="14"/>
            </w:pPr>
            <w:r>
              <w:t>专项资金按照拨付进度完成</w:t>
            </w:r>
          </w:p>
        </w:tc>
        <w:tc>
          <w:tcPr>
            <w:tcW w:w="1999"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Merge w:val="restart"/>
            <w:vAlign w:val="center"/>
          </w:tcPr>
          <w:p>
            <w:pPr>
              <w:pStyle w:val="15"/>
            </w:pPr>
            <w:r>
              <w:t>效益指标</w:t>
            </w:r>
          </w:p>
        </w:tc>
        <w:tc>
          <w:tcPr>
            <w:tcW w:w="1785" w:type="dxa"/>
            <w:vAlign w:val="center"/>
          </w:tcPr>
          <w:p>
            <w:pPr>
              <w:pStyle w:val="14"/>
            </w:pPr>
            <w:r>
              <w:t>可持续影响指标</w:t>
            </w:r>
          </w:p>
        </w:tc>
        <w:tc>
          <w:tcPr>
            <w:tcW w:w="2760" w:type="dxa"/>
            <w:vAlign w:val="center"/>
          </w:tcPr>
          <w:p>
            <w:pPr>
              <w:pStyle w:val="14"/>
            </w:pPr>
            <w:r>
              <w:t>综合影响力</w:t>
            </w:r>
          </w:p>
        </w:tc>
        <w:tc>
          <w:tcPr>
            <w:tcW w:w="4065" w:type="dxa"/>
            <w:vAlign w:val="center"/>
          </w:tcPr>
          <w:p>
            <w:pPr>
              <w:pStyle w:val="14"/>
            </w:pPr>
            <w:r>
              <w:t>改善企业运行环境，提升企业竞争力</w:t>
            </w:r>
          </w:p>
        </w:tc>
        <w:tc>
          <w:tcPr>
            <w:tcW w:w="1999" w:type="dxa"/>
            <w:vAlign w:val="center"/>
          </w:tcPr>
          <w:p>
            <w:pPr>
              <w:pStyle w:val="14"/>
            </w:pPr>
            <w:r>
              <w:t>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721" w:type="dxa"/>
            <w:vMerge w:val="continue"/>
            <w:vAlign w:val="center"/>
          </w:tcPr>
          <w:p/>
        </w:tc>
        <w:tc>
          <w:tcPr>
            <w:tcW w:w="1785" w:type="dxa"/>
            <w:vAlign w:val="center"/>
          </w:tcPr>
          <w:p>
            <w:pPr>
              <w:pStyle w:val="14"/>
            </w:pPr>
            <w:r>
              <w:t>经济效益指标</w:t>
            </w:r>
          </w:p>
        </w:tc>
        <w:tc>
          <w:tcPr>
            <w:tcW w:w="2760" w:type="dxa"/>
            <w:vAlign w:val="center"/>
          </w:tcPr>
          <w:p>
            <w:pPr>
              <w:pStyle w:val="14"/>
            </w:pPr>
            <w:r>
              <w:t>主营业务收入增长率（%）</w:t>
            </w:r>
          </w:p>
        </w:tc>
        <w:tc>
          <w:tcPr>
            <w:tcW w:w="4065" w:type="dxa"/>
            <w:vAlign w:val="center"/>
          </w:tcPr>
          <w:p>
            <w:pPr>
              <w:pStyle w:val="14"/>
            </w:pPr>
            <w:r>
              <w:t>2021年比2020年同期受益企业主营业务收入增长率达到3%以上</w:t>
            </w:r>
            <w:r>
              <w:rPr>
                <w:rFonts w:hint="eastAsia"/>
                <w:lang w:eastAsia="zh-CN"/>
              </w:rPr>
              <w:t>。</w:t>
            </w:r>
          </w:p>
        </w:tc>
        <w:tc>
          <w:tcPr>
            <w:tcW w:w="1999" w:type="dxa"/>
            <w:vAlign w:val="center"/>
          </w:tcPr>
          <w:p>
            <w:pPr>
              <w:pStyle w:val="14"/>
            </w:pPr>
            <w:r>
              <w:t>≥3%</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21" w:type="dxa"/>
            <w:vAlign w:val="center"/>
          </w:tcPr>
          <w:p>
            <w:pPr>
              <w:pStyle w:val="15"/>
            </w:pPr>
            <w:r>
              <w:t>满意度指标</w:t>
            </w:r>
          </w:p>
        </w:tc>
        <w:tc>
          <w:tcPr>
            <w:tcW w:w="1785" w:type="dxa"/>
            <w:vAlign w:val="center"/>
          </w:tcPr>
          <w:p>
            <w:pPr>
              <w:pStyle w:val="14"/>
            </w:pPr>
            <w:r>
              <w:t>服务对象满意度指标</w:t>
            </w:r>
          </w:p>
        </w:tc>
        <w:tc>
          <w:tcPr>
            <w:tcW w:w="2760" w:type="dxa"/>
            <w:vAlign w:val="center"/>
          </w:tcPr>
          <w:p>
            <w:pPr>
              <w:pStyle w:val="14"/>
            </w:pPr>
            <w:r>
              <w:t>项目主体企业满意度</w:t>
            </w:r>
          </w:p>
        </w:tc>
        <w:tc>
          <w:tcPr>
            <w:tcW w:w="4065" w:type="dxa"/>
            <w:vAlign w:val="center"/>
          </w:tcPr>
          <w:p>
            <w:pPr>
              <w:pStyle w:val="14"/>
            </w:pPr>
            <w:r>
              <w:t>项目单位对专项资金使用、拨付效率的满意程度</w:t>
            </w:r>
          </w:p>
        </w:tc>
        <w:tc>
          <w:tcPr>
            <w:tcW w:w="1999"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15、未改制企业退休人员养老保险绩效目标表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722"/>
        <w:gridCol w:w="130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722" w:type="dxa"/>
            <w:tcBorders>
              <w:bottom w:val="single" w:color="FFFFFF" w:sz="6" w:space="0"/>
            </w:tcBorders>
            <w:vAlign w:val="center"/>
          </w:tcPr>
          <w:p>
            <w:pPr>
              <w:pStyle w:val="12"/>
            </w:pPr>
            <w:r>
              <w:t>绩效目标</w:t>
            </w:r>
          </w:p>
        </w:tc>
        <w:tc>
          <w:tcPr>
            <w:tcW w:w="13076" w:type="dxa"/>
            <w:tcBorders>
              <w:bottom w:val="single" w:color="FFFFFF" w:sz="6" w:space="0"/>
            </w:tcBorders>
            <w:vAlign w:val="center"/>
          </w:tcPr>
          <w:p>
            <w:pPr>
              <w:pStyle w:val="14"/>
            </w:pPr>
            <w:r>
              <w:t>1.对原下属企业历史遗留问题加以梳理，重点解决突出的医疗保险和养老保险问题，维护信访稳定，做好企业职工善后处理事宜。1、为原下属未改制企业2022年退休人员18人缴纳养老保险714万元。2、为企业厂长经理4人缴纳养老保险5万元。3、为张大柱1人缴纳医疗保险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1590"/>
        <w:gridCol w:w="3105"/>
        <w:gridCol w:w="4125"/>
        <w:gridCol w:w="180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6" w:type="dxa"/>
            <w:vAlign w:val="center"/>
          </w:tcPr>
          <w:p>
            <w:pPr>
              <w:pStyle w:val="12"/>
            </w:pPr>
            <w:r>
              <w:t>一级指标</w:t>
            </w:r>
          </w:p>
        </w:tc>
        <w:tc>
          <w:tcPr>
            <w:tcW w:w="1590" w:type="dxa"/>
            <w:vAlign w:val="center"/>
          </w:tcPr>
          <w:p>
            <w:pPr>
              <w:pStyle w:val="12"/>
            </w:pPr>
            <w:r>
              <w:t>二级指标</w:t>
            </w:r>
          </w:p>
        </w:tc>
        <w:tc>
          <w:tcPr>
            <w:tcW w:w="3105" w:type="dxa"/>
            <w:vAlign w:val="center"/>
          </w:tcPr>
          <w:p>
            <w:pPr>
              <w:pStyle w:val="12"/>
            </w:pPr>
            <w:r>
              <w:t>三级指标</w:t>
            </w:r>
          </w:p>
        </w:tc>
        <w:tc>
          <w:tcPr>
            <w:tcW w:w="4125" w:type="dxa"/>
            <w:vAlign w:val="center"/>
          </w:tcPr>
          <w:p>
            <w:pPr>
              <w:pStyle w:val="12"/>
            </w:pPr>
            <w:r>
              <w:t>绩效指标描述</w:t>
            </w:r>
          </w:p>
        </w:tc>
        <w:tc>
          <w:tcPr>
            <w:tcW w:w="180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15"/>
            </w:pPr>
            <w:r>
              <w:t>产出指标</w:t>
            </w:r>
          </w:p>
        </w:tc>
        <w:tc>
          <w:tcPr>
            <w:tcW w:w="1590" w:type="dxa"/>
            <w:vAlign w:val="center"/>
          </w:tcPr>
          <w:p>
            <w:pPr>
              <w:pStyle w:val="14"/>
            </w:pPr>
            <w:r>
              <w:t>数量指标</w:t>
            </w:r>
          </w:p>
        </w:tc>
        <w:tc>
          <w:tcPr>
            <w:tcW w:w="3105" w:type="dxa"/>
            <w:vAlign w:val="center"/>
          </w:tcPr>
          <w:p>
            <w:pPr>
              <w:pStyle w:val="14"/>
            </w:pPr>
            <w:r>
              <w:t>缴纳养老、医疗保险人数</w:t>
            </w:r>
          </w:p>
        </w:tc>
        <w:tc>
          <w:tcPr>
            <w:tcW w:w="4125" w:type="dxa"/>
            <w:vAlign w:val="center"/>
          </w:tcPr>
          <w:p>
            <w:pPr>
              <w:pStyle w:val="14"/>
            </w:pPr>
            <w:r>
              <w:t>原下属未改制企业2022年退休人员18人，企业厂长经理4人，张大柱1人</w:t>
            </w:r>
          </w:p>
        </w:tc>
        <w:tc>
          <w:tcPr>
            <w:tcW w:w="1804" w:type="dxa"/>
            <w:vAlign w:val="center"/>
          </w:tcPr>
          <w:p>
            <w:pPr>
              <w:pStyle w:val="14"/>
            </w:pPr>
            <w:r>
              <w:t>23人</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tc>
        <w:tc>
          <w:tcPr>
            <w:tcW w:w="1590" w:type="dxa"/>
            <w:vAlign w:val="center"/>
          </w:tcPr>
          <w:p>
            <w:pPr>
              <w:pStyle w:val="14"/>
            </w:pPr>
            <w:r>
              <w:t>质量指标</w:t>
            </w:r>
          </w:p>
        </w:tc>
        <w:tc>
          <w:tcPr>
            <w:tcW w:w="3105" w:type="dxa"/>
            <w:vAlign w:val="center"/>
          </w:tcPr>
          <w:p>
            <w:pPr>
              <w:pStyle w:val="14"/>
            </w:pPr>
            <w:r>
              <w:t>缴纳养老、医疗等业务完成质量情况</w:t>
            </w:r>
          </w:p>
        </w:tc>
        <w:tc>
          <w:tcPr>
            <w:tcW w:w="4125" w:type="dxa"/>
            <w:vAlign w:val="center"/>
          </w:tcPr>
          <w:p>
            <w:pPr>
              <w:pStyle w:val="14"/>
            </w:pPr>
            <w:r>
              <w:t>缴纳养老、医疗等业务完成质量情况</w:t>
            </w:r>
          </w:p>
        </w:tc>
        <w:tc>
          <w:tcPr>
            <w:tcW w:w="1804" w:type="dxa"/>
            <w:vAlign w:val="center"/>
          </w:tcPr>
          <w:p>
            <w:pPr>
              <w:pStyle w:val="14"/>
            </w:pPr>
            <w:r>
              <w:t>100%</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tc>
        <w:tc>
          <w:tcPr>
            <w:tcW w:w="1590" w:type="dxa"/>
            <w:vAlign w:val="center"/>
          </w:tcPr>
          <w:p>
            <w:pPr>
              <w:pStyle w:val="14"/>
            </w:pPr>
            <w:r>
              <w:t>时效指标</w:t>
            </w:r>
          </w:p>
        </w:tc>
        <w:tc>
          <w:tcPr>
            <w:tcW w:w="3105" w:type="dxa"/>
            <w:vAlign w:val="center"/>
          </w:tcPr>
          <w:p>
            <w:pPr>
              <w:pStyle w:val="14"/>
            </w:pPr>
            <w:r>
              <w:t>医疗、养老保险发放完成时间</w:t>
            </w:r>
          </w:p>
        </w:tc>
        <w:tc>
          <w:tcPr>
            <w:tcW w:w="4125" w:type="dxa"/>
            <w:vAlign w:val="center"/>
          </w:tcPr>
          <w:p>
            <w:pPr>
              <w:pStyle w:val="14"/>
            </w:pPr>
            <w:r>
              <w:t>医疗、养老保险发放完成时间</w:t>
            </w:r>
          </w:p>
        </w:tc>
        <w:tc>
          <w:tcPr>
            <w:tcW w:w="1804" w:type="dxa"/>
            <w:vAlign w:val="center"/>
          </w:tcPr>
          <w:p>
            <w:pPr>
              <w:pStyle w:val="14"/>
            </w:pPr>
            <w:r>
              <w:t>2022年底</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tc>
        <w:tc>
          <w:tcPr>
            <w:tcW w:w="1590" w:type="dxa"/>
            <w:vAlign w:val="center"/>
          </w:tcPr>
          <w:p>
            <w:pPr>
              <w:pStyle w:val="14"/>
            </w:pPr>
            <w:r>
              <w:t>成本指标</w:t>
            </w:r>
          </w:p>
        </w:tc>
        <w:tc>
          <w:tcPr>
            <w:tcW w:w="3105" w:type="dxa"/>
            <w:vAlign w:val="center"/>
          </w:tcPr>
          <w:p>
            <w:pPr>
              <w:pStyle w:val="14"/>
            </w:pPr>
            <w:r>
              <w:t>缴纳养老、医疗及相关工作成本</w:t>
            </w:r>
          </w:p>
        </w:tc>
        <w:tc>
          <w:tcPr>
            <w:tcW w:w="4125" w:type="dxa"/>
            <w:vAlign w:val="center"/>
          </w:tcPr>
          <w:p>
            <w:pPr>
              <w:pStyle w:val="14"/>
            </w:pPr>
            <w:r>
              <w:t>未改制企业2022年退休18人，按人均39.67万元缴纳养老保险，小计714万元；企业厂长经理4人，按人均1.25万元缴纳养老保险，小计5万元；张大柱1人缴纳医疗保险1万元</w:t>
            </w:r>
          </w:p>
        </w:tc>
        <w:tc>
          <w:tcPr>
            <w:tcW w:w="1804" w:type="dxa"/>
            <w:vAlign w:val="center"/>
          </w:tcPr>
          <w:p>
            <w:pPr>
              <w:pStyle w:val="14"/>
            </w:pPr>
            <w:r>
              <w:t>720万元</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restart"/>
            <w:vAlign w:val="center"/>
          </w:tcPr>
          <w:p>
            <w:pPr>
              <w:pStyle w:val="15"/>
            </w:pPr>
            <w:r>
              <w:t>效益指标</w:t>
            </w:r>
          </w:p>
        </w:tc>
        <w:tc>
          <w:tcPr>
            <w:tcW w:w="1590" w:type="dxa"/>
            <w:vAlign w:val="center"/>
          </w:tcPr>
          <w:p>
            <w:pPr>
              <w:pStyle w:val="14"/>
            </w:pPr>
            <w:r>
              <w:t>社会效益指标</w:t>
            </w:r>
          </w:p>
        </w:tc>
        <w:tc>
          <w:tcPr>
            <w:tcW w:w="3105" w:type="dxa"/>
            <w:vAlign w:val="center"/>
          </w:tcPr>
          <w:p>
            <w:pPr>
              <w:pStyle w:val="14"/>
            </w:pPr>
            <w:r>
              <w:t>企业职工缴纳养老、医疗保险等问题占历史遗留问题的比重</w:t>
            </w:r>
          </w:p>
        </w:tc>
        <w:tc>
          <w:tcPr>
            <w:tcW w:w="4125" w:type="dxa"/>
            <w:vAlign w:val="center"/>
          </w:tcPr>
          <w:p>
            <w:pPr>
              <w:pStyle w:val="14"/>
            </w:pPr>
            <w:r>
              <w:t>该23人占现存档案的比重</w:t>
            </w:r>
          </w:p>
        </w:tc>
        <w:tc>
          <w:tcPr>
            <w:tcW w:w="1804" w:type="dxa"/>
            <w:vAlign w:val="center"/>
          </w:tcPr>
          <w:p>
            <w:pPr>
              <w:pStyle w:val="14"/>
            </w:pPr>
            <w:r>
              <w:t>≥95%</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Merge w:val="continue"/>
            <w:vAlign w:val="center"/>
          </w:tcPr>
          <w:p/>
        </w:tc>
        <w:tc>
          <w:tcPr>
            <w:tcW w:w="1590" w:type="dxa"/>
            <w:vAlign w:val="center"/>
          </w:tcPr>
          <w:p>
            <w:pPr>
              <w:pStyle w:val="14"/>
            </w:pPr>
            <w:r>
              <w:t>可持续影响指标</w:t>
            </w:r>
          </w:p>
        </w:tc>
        <w:tc>
          <w:tcPr>
            <w:tcW w:w="3105" w:type="dxa"/>
            <w:vAlign w:val="center"/>
          </w:tcPr>
          <w:p>
            <w:pPr>
              <w:pStyle w:val="14"/>
            </w:pPr>
            <w:r>
              <w:t>企业职工缴纳养老、医疗保险等历史问题解决时限</w:t>
            </w:r>
          </w:p>
        </w:tc>
        <w:tc>
          <w:tcPr>
            <w:tcW w:w="4125" w:type="dxa"/>
            <w:vAlign w:val="center"/>
          </w:tcPr>
          <w:p>
            <w:pPr>
              <w:pStyle w:val="14"/>
            </w:pPr>
            <w:r>
              <w:t>企业职工缴纳养老、医疗保险等历史问题解决时限</w:t>
            </w:r>
          </w:p>
        </w:tc>
        <w:tc>
          <w:tcPr>
            <w:tcW w:w="1804" w:type="dxa"/>
            <w:vAlign w:val="center"/>
          </w:tcPr>
          <w:p>
            <w:pPr>
              <w:pStyle w:val="14"/>
            </w:pPr>
            <w:r>
              <w:t>≤2023年</w:t>
            </w:r>
          </w:p>
        </w:tc>
        <w:tc>
          <w:tcPr>
            <w:tcW w:w="2466" w:type="dxa"/>
            <w:vAlign w:val="center"/>
          </w:tcPr>
          <w:p>
            <w:pPr>
              <w:pStyle w:val="14"/>
            </w:pPr>
            <w: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06" w:type="dxa"/>
            <w:vAlign w:val="center"/>
          </w:tcPr>
          <w:p>
            <w:pPr>
              <w:pStyle w:val="15"/>
            </w:pPr>
            <w:r>
              <w:t>满意度指标</w:t>
            </w:r>
          </w:p>
        </w:tc>
        <w:tc>
          <w:tcPr>
            <w:tcW w:w="1590" w:type="dxa"/>
            <w:vAlign w:val="center"/>
          </w:tcPr>
          <w:p>
            <w:pPr>
              <w:pStyle w:val="14"/>
            </w:pPr>
            <w:r>
              <w:t>服务对象满意度指标</w:t>
            </w:r>
          </w:p>
        </w:tc>
        <w:tc>
          <w:tcPr>
            <w:tcW w:w="3105" w:type="dxa"/>
            <w:vAlign w:val="center"/>
          </w:tcPr>
          <w:p>
            <w:pPr>
              <w:pStyle w:val="14"/>
            </w:pPr>
            <w:r>
              <w:t>原下属企业人员对此项工作满意度</w:t>
            </w:r>
          </w:p>
        </w:tc>
        <w:tc>
          <w:tcPr>
            <w:tcW w:w="4125" w:type="dxa"/>
            <w:vAlign w:val="center"/>
          </w:tcPr>
          <w:p>
            <w:pPr>
              <w:pStyle w:val="14"/>
            </w:pPr>
            <w:r>
              <w:t>原下属企业人员对此项工作满意度</w:t>
            </w:r>
          </w:p>
        </w:tc>
        <w:tc>
          <w:tcPr>
            <w:tcW w:w="1804"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16、盐业执法经费绩效目标表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902"/>
        <w:gridCol w:w="1289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902" w:type="dxa"/>
            <w:tcBorders>
              <w:bottom w:val="single" w:color="FFFFFF" w:sz="6" w:space="0"/>
            </w:tcBorders>
            <w:vAlign w:val="center"/>
          </w:tcPr>
          <w:p>
            <w:pPr>
              <w:pStyle w:val="12"/>
            </w:pPr>
            <w:r>
              <w:t>绩效目标</w:t>
            </w:r>
          </w:p>
        </w:tc>
        <w:tc>
          <w:tcPr>
            <w:tcW w:w="12896" w:type="dxa"/>
            <w:tcBorders>
              <w:bottom w:val="single" w:color="FFFFFF" w:sz="6" w:space="0"/>
            </w:tcBorders>
            <w:vAlign w:val="center"/>
          </w:tcPr>
          <w:p>
            <w:pPr>
              <w:pStyle w:val="14"/>
            </w:pPr>
            <w:r>
              <w:t>1.盐业执法辅助岗位共11人，工资按原标准每人每月0.3万元核算。为了调动人员积极性，在落实人员基本工资基础上，设立全员考勤奖每人每月0.1万元，实行全员考核制度，根据考勤和每个人具体工作情况进行考核，考勤奖每半年发放一次。为了更好的开展工作，特申请办公经费6万元。经核算全年共需申请资金58.8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30"/>
        <w:gridCol w:w="3030"/>
        <w:gridCol w:w="280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2"/>
            </w:pPr>
            <w:r>
              <w:t>一级指标</w:t>
            </w:r>
          </w:p>
        </w:tc>
        <w:tc>
          <w:tcPr>
            <w:tcW w:w="2130" w:type="dxa"/>
            <w:vAlign w:val="center"/>
          </w:tcPr>
          <w:p>
            <w:pPr>
              <w:pStyle w:val="12"/>
            </w:pPr>
            <w:r>
              <w:t>二级指标</w:t>
            </w:r>
          </w:p>
        </w:tc>
        <w:tc>
          <w:tcPr>
            <w:tcW w:w="3030" w:type="dxa"/>
            <w:vAlign w:val="center"/>
          </w:tcPr>
          <w:p>
            <w:pPr>
              <w:pStyle w:val="12"/>
            </w:pPr>
            <w:r>
              <w:t>三级指标</w:t>
            </w:r>
          </w:p>
        </w:tc>
        <w:tc>
          <w:tcPr>
            <w:tcW w:w="280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15"/>
            </w:pPr>
            <w:r>
              <w:t>产出指标</w:t>
            </w:r>
          </w:p>
        </w:tc>
        <w:tc>
          <w:tcPr>
            <w:tcW w:w="2130" w:type="dxa"/>
            <w:vAlign w:val="center"/>
          </w:tcPr>
          <w:p>
            <w:pPr>
              <w:pStyle w:val="14"/>
            </w:pPr>
            <w:r>
              <w:t>数量指标</w:t>
            </w:r>
          </w:p>
        </w:tc>
        <w:tc>
          <w:tcPr>
            <w:tcW w:w="3030" w:type="dxa"/>
            <w:vAlign w:val="center"/>
          </w:tcPr>
          <w:p>
            <w:pPr>
              <w:pStyle w:val="14"/>
            </w:pPr>
            <w:r>
              <w:t>工资发放的人数（人)</w:t>
            </w:r>
          </w:p>
        </w:tc>
        <w:tc>
          <w:tcPr>
            <w:tcW w:w="2803" w:type="dxa"/>
            <w:vAlign w:val="center"/>
          </w:tcPr>
          <w:p>
            <w:pPr>
              <w:pStyle w:val="14"/>
            </w:pPr>
            <w:r>
              <w:t>盐业执法辅助人员发放工资的人数</w:t>
            </w:r>
          </w:p>
        </w:tc>
        <w:tc>
          <w:tcPr>
            <w:tcW w:w="2466" w:type="dxa"/>
            <w:vAlign w:val="center"/>
          </w:tcPr>
          <w:p>
            <w:pPr>
              <w:pStyle w:val="14"/>
            </w:pPr>
            <w:r>
              <w:t>≤11人</w:t>
            </w:r>
          </w:p>
        </w:tc>
        <w:tc>
          <w:tcPr>
            <w:tcW w:w="2466" w:type="dxa"/>
            <w:vAlign w:val="center"/>
          </w:tcPr>
          <w:p>
            <w:pPr>
              <w:pStyle w:val="14"/>
            </w:pPr>
            <w:r>
              <w:t>霸州市人民政府专题会议纪要（第1号）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tc>
        <w:tc>
          <w:tcPr>
            <w:tcW w:w="2130" w:type="dxa"/>
            <w:vAlign w:val="center"/>
          </w:tcPr>
          <w:p>
            <w:pPr>
              <w:pStyle w:val="14"/>
            </w:pPr>
            <w:r>
              <w:t>质量指标</w:t>
            </w:r>
          </w:p>
        </w:tc>
        <w:tc>
          <w:tcPr>
            <w:tcW w:w="3030" w:type="dxa"/>
            <w:vAlign w:val="center"/>
          </w:tcPr>
          <w:p>
            <w:pPr>
              <w:pStyle w:val="14"/>
            </w:pPr>
            <w:r>
              <w:t>确保食盐专营管理各项工作落实到位率（%）</w:t>
            </w:r>
          </w:p>
        </w:tc>
        <w:tc>
          <w:tcPr>
            <w:tcW w:w="2803" w:type="dxa"/>
            <w:vAlign w:val="center"/>
          </w:tcPr>
          <w:p>
            <w:pPr>
              <w:pStyle w:val="14"/>
            </w:pPr>
            <w:r>
              <w:t>确保食盐专营管理各项工作落实到位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tc>
        <w:tc>
          <w:tcPr>
            <w:tcW w:w="2130" w:type="dxa"/>
            <w:vAlign w:val="center"/>
          </w:tcPr>
          <w:p>
            <w:pPr>
              <w:pStyle w:val="14"/>
            </w:pPr>
            <w:r>
              <w:t>时效指标</w:t>
            </w:r>
          </w:p>
        </w:tc>
        <w:tc>
          <w:tcPr>
            <w:tcW w:w="3030" w:type="dxa"/>
            <w:vAlign w:val="center"/>
          </w:tcPr>
          <w:p>
            <w:pPr>
              <w:pStyle w:val="14"/>
            </w:pPr>
            <w:r>
              <w:t>工资发放完成的时间（月）</w:t>
            </w:r>
          </w:p>
        </w:tc>
        <w:tc>
          <w:tcPr>
            <w:tcW w:w="2803" w:type="dxa"/>
            <w:vAlign w:val="center"/>
          </w:tcPr>
          <w:p>
            <w:pPr>
              <w:pStyle w:val="14"/>
            </w:pPr>
            <w:r>
              <w:t>盐业执法辅助人员工资发放完成时间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tc>
        <w:tc>
          <w:tcPr>
            <w:tcW w:w="2130" w:type="dxa"/>
            <w:vAlign w:val="center"/>
          </w:tcPr>
          <w:p>
            <w:pPr>
              <w:pStyle w:val="14"/>
            </w:pPr>
            <w:r>
              <w:t>成本指标</w:t>
            </w:r>
          </w:p>
        </w:tc>
        <w:tc>
          <w:tcPr>
            <w:tcW w:w="3030" w:type="dxa"/>
            <w:vAlign w:val="center"/>
          </w:tcPr>
          <w:p>
            <w:pPr>
              <w:pStyle w:val="14"/>
            </w:pPr>
            <w:r>
              <w:t>发放人员工资数占申请工资总数的比率（%）</w:t>
            </w:r>
          </w:p>
        </w:tc>
        <w:tc>
          <w:tcPr>
            <w:tcW w:w="2803" w:type="dxa"/>
            <w:vAlign w:val="center"/>
          </w:tcPr>
          <w:p>
            <w:pPr>
              <w:pStyle w:val="14"/>
            </w:pPr>
            <w:r>
              <w:t>发放人员工资数占申请工资总数的比率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15"/>
            </w:pPr>
            <w:r>
              <w:t>效益指标</w:t>
            </w:r>
          </w:p>
        </w:tc>
        <w:tc>
          <w:tcPr>
            <w:tcW w:w="2130" w:type="dxa"/>
            <w:vAlign w:val="center"/>
          </w:tcPr>
          <w:p>
            <w:pPr>
              <w:pStyle w:val="14"/>
            </w:pPr>
            <w:r>
              <w:t>社会效益指标</w:t>
            </w:r>
          </w:p>
        </w:tc>
        <w:tc>
          <w:tcPr>
            <w:tcW w:w="3030" w:type="dxa"/>
            <w:vAlign w:val="center"/>
          </w:tcPr>
          <w:p>
            <w:pPr>
              <w:pStyle w:val="14"/>
            </w:pPr>
            <w:r>
              <w:t>保障广大人民群众身体健康和生命安全。</w:t>
            </w:r>
          </w:p>
        </w:tc>
        <w:tc>
          <w:tcPr>
            <w:tcW w:w="2803" w:type="dxa"/>
            <w:vAlign w:val="center"/>
          </w:tcPr>
          <w:p>
            <w:pPr>
              <w:pStyle w:val="14"/>
            </w:pPr>
            <w:r>
              <w:t>保障广大人民群众身体健康和生命安全。</w:t>
            </w:r>
          </w:p>
        </w:tc>
        <w:tc>
          <w:tcPr>
            <w:tcW w:w="2466" w:type="dxa"/>
            <w:vAlign w:val="center"/>
          </w:tcPr>
          <w:p>
            <w:pPr>
              <w:pStyle w:val="14"/>
            </w:pPr>
            <w:r>
              <w:t>良好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tc>
        <w:tc>
          <w:tcPr>
            <w:tcW w:w="2130" w:type="dxa"/>
            <w:vAlign w:val="center"/>
          </w:tcPr>
          <w:p>
            <w:pPr>
              <w:pStyle w:val="14"/>
            </w:pPr>
            <w:r>
              <w:t>可持续影响指标</w:t>
            </w:r>
          </w:p>
        </w:tc>
        <w:tc>
          <w:tcPr>
            <w:tcW w:w="3030" w:type="dxa"/>
            <w:vAlign w:val="center"/>
          </w:tcPr>
          <w:p>
            <w:pPr>
              <w:pStyle w:val="14"/>
            </w:pPr>
            <w:r>
              <w:t>全面落实食盐专营制度和供应安全监督管理工作</w:t>
            </w:r>
          </w:p>
        </w:tc>
        <w:tc>
          <w:tcPr>
            <w:tcW w:w="2803" w:type="dxa"/>
            <w:vAlign w:val="center"/>
          </w:tcPr>
          <w:p>
            <w:pPr>
              <w:pStyle w:val="14"/>
            </w:pPr>
            <w:r>
              <w:t>全面落实食盐专营制度和供应安全监督管理工作</w:t>
            </w:r>
          </w:p>
        </w:tc>
        <w:tc>
          <w:tcPr>
            <w:tcW w:w="2466" w:type="dxa"/>
            <w:vAlign w:val="center"/>
          </w:tcPr>
          <w:p>
            <w:pPr>
              <w:pStyle w:val="14"/>
            </w:pPr>
            <w:r>
              <w:t>良好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15"/>
            </w:pPr>
            <w:r>
              <w:t>满意度指标</w:t>
            </w:r>
          </w:p>
        </w:tc>
        <w:tc>
          <w:tcPr>
            <w:tcW w:w="2130" w:type="dxa"/>
            <w:vAlign w:val="center"/>
          </w:tcPr>
          <w:p>
            <w:pPr>
              <w:pStyle w:val="14"/>
            </w:pPr>
            <w:r>
              <w:t>服务对象满意度指标</w:t>
            </w:r>
          </w:p>
        </w:tc>
        <w:tc>
          <w:tcPr>
            <w:tcW w:w="3030" w:type="dxa"/>
            <w:vAlign w:val="center"/>
          </w:tcPr>
          <w:p>
            <w:pPr>
              <w:pStyle w:val="14"/>
            </w:pPr>
            <w:r>
              <w:t>增强人民群众满意度和安全感。</w:t>
            </w:r>
          </w:p>
        </w:tc>
        <w:tc>
          <w:tcPr>
            <w:tcW w:w="2803" w:type="dxa"/>
            <w:vAlign w:val="center"/>
          </w:tcPr>
          <w:p>
            <w:pPr>
              <w:pStyle w:val="14"/>
            </w:pPr>
            <w:r>
              <w:t>增强人民群众满意度和安全感。</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17、盐业执法经费绩效目标表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82"/>
        <w:gridCol w:w="1331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82" w:type="dxa"/>
            <w:tcBorders>
              <w:bottom w:val="single" w:color="FFFFFF" w:sz="6" w:space="0"/>
            </w:tcBorders>
            <w:vAlign w:val="center"/>
          </w:tcPr>
          <w:p>
            <w:pPr>
              <w:pStyle w:val="12"/>
            </w:pPr>
            <w:r>
              <w:t>绩效目标</w:t>
            </w:r>
          </w:p>
        </w:tc>
        <w:tc>
          <w:tcPr>
            <w:tcW w:w="13316" w:type="dxa"/>
            <w:tcBorders>
              <w:bottom w:val="single" w:color="FFFFFF" w:sz="6" w:space="0"/>
            </w:tcBorders>
            <w:vAlign w:val="center"/>
          </w:tcPr>
          <w:p>
            <w:pPr>
              <w:pStyle w:val="14"/>
            </w:pPr>
            <w:r>
              <w:t>1.完善盐业行业监管机制，推动食盐专营行政执法检查常态化，进一步规范食盐专营秩序，增强食盐经营单位守法意识，落实盐业批发企业安全主体责任，巩固扩大盐业体制改革成果；进一步加强对加碘食盐、未加碘食盐供应管理，保持全市人民碘营养适宜水平；进一步加大食盐专营、食盐安全、食盐加碘消除碘缺乏病危害宣传工作力度，营造安全、健康消费环境，增强人民群众满意度和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2115"/>
        <w:gridCol w:w="3360"/>
        <w:gridCol w:w="289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6" w:type="dxa"/>
            <w:vAlign w:val="center"/>
          </w:tcPr>
          <w:p>
            <w:pPr>
              <w:pStyle w:val="12"/>
            </w:pPr>
            <w:r>
              <w:t>一级指标</w:t>
            </w:r>
          </w:p>
        </w:tc>
        <w:tc>
          <w:tcPr>
            <w:tcW w:w="2115" w:type="dxa"/>
            <w:vAlign w:val="center"/>
          </w:tcPr>
          <w:p>
            <w:pPr>
              <w:pStyle w:val="12"/>
            </w:pPr>
            <w:r>
              <w:t>二级指标</w:t>
            </w:r>
          </w:p>
        </w:tc>
        <w:tc>
          <w:tcPr>
            <w:tcW w:w="3360" w:type="dxa"/>
            <w:vAlign w:val="center"/>
          </w:tcPr>
          <w:p>
            <w:pPr>
              <w:pStyle w:val="12"/>
            </w:pPr>
            <w:r>
              <w:t>三级指标</w:t>
            </w:r>
          </w:p>
        </w:tc>
        <w:tc>
          <w:tcPr>
            <w:tcW w:w="2893"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pStyle w:val="15"/>
            </w:pPr>
            <w:r>
              <w:t>产出指标</w:t>
            </w:r>
          </w:p>
        </w:tc>
        <w:tc>
          <w:tcPr>
            <w:tcW w:w="2115" w:type="dxa"/>
            <w:vAlign w:val="center"/>
          </w:tcPr>
          <w:p>
            <w:pPr>
              <w:pStyle w:val="14"/>
            </w:pPr>
            <w:r>
              <w:t>数量指标</w:t>
            </w:r>
          </w:p>
        </w:tc>
        <w:tc>
          <w:tcPr>
            <w:tcW w:w="3360" w:type="dxa"/>
            <w:vAlign w:val="center"/>
          </w:tcPr>
          <w:p>
            <w:pPr>
              <w:pStyle w:val="14"/>
            </w:pPr>
            <w:r>
              <w:t>工资发放的人数（人)</w:t>
            </w:r>
          </w:p>
        </w:tc>
        <w:tc>
          <w:tcPr>
            <w:tcW w:w="2893" w:type="dxa"/>
            <w:vAlign w:val="center"/>
          </w:tcPr>
          <w:p>
            <w:pPr>
              <w:pStyle w:val="14"/>
            </w:pPr>
            <w:r>
              <w:t>盐业执法辅助人员发放工资的人数</w:t>
            </w:r>
          </w:p>
        </w:tc>
        <w:tc>
          <w:tcPr>
            <w:tcW w:w="2466" w:type="dxa"/>
            <w:vAlign w:val="center"/>
          </w:tcPr>
          <w:p>
            <w:pPr>
              <w:pStyle w:val="14"/>
            </w:pPr>
            <w:r>
              <w:t>≤11人</w:t>
            </w:r>
          </w:p>
        </w:tc>
        <w:tc>
          <w:tcPr>
            <w:tcW w:w="2466" w:type="dxa"/>
            <w:vAlign w:val="center"/>
          </w:tcPr>
          <w:p>
            <w:pPr>
              <w:pStyle w:val="14"/>
            </w:pPr>
            <w:r>
              <w:t>霸州市人民政府专题会议纪要（第1号）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2115" w:type="dxa"/>
            <w:vAlign w:val="center"/>
          </w:tcPr>
          <w:p>
            <w:pPr>
              <w:pStyle w:val="14"/>
            </w:pPr>
            <w:r>
              <w:t>质量指标</w:t>
            </w:r>
          </w:p>
        </w:tc>
        <w:tc>
          <w:tcPr>
            <w:tcW w:w="3360" w:type="dxa"/>
            <w:vAlign w:val="center"/>
          </w:tcPr>
          <w:p>
            <w:pPr>
              <w:pStyle w:val="14"/>
            </w:pPr>
            <w:r>
              <w:t>确保食盐专营管理各项工作落实到位率（%）</w:t>
            </w:r>
          </w:p>
        </w:tc>
        <w:tc>
          <w:tcPr>
            <w:tcW w:w="2893" w:type="dxa"/>
            <w:vAlign w:val="center"/>
          </w:tcPr>
          <w:p>
            <w:pPr>
              <w:pStyle w:val="14"/>
            </w:pPr>
            <w:r>
              <w:t>确保食盐专营管理各项工作落实到位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2115" w:type="dxa"/>
            <w:vAlign w:val="center"/>
          </w:tcPr>
          <w:p>
            <w:pPr>
              <w:pStyle w:val="14"/>
            </w:pPr>
            <w:r>
              <w:t>成本指标</w:t>
            </w:r>
          </w:p>
        </w:tc>
        <w:tc>
          <w:tcPr>
            <w:tcW w:w="3360" w:type="dxa"/>
            <w:vAlign w:val="center"/>
          </w:tcPr>
          <w:p>
            <w:pPr>
              <w:pStyle w:val="14"/>
            </w:pPr>
            <w:r>
              <w:t>发放人员工资数占申请工资总数的比率（%）</w:t>
            </w:r>
          </w:p>
        </w:tc>
        <w:tc>
          <w:tcPr>
            <w:tcW w:w="2893" w:type="dxa"/>
            <w:vAlign w:val="center"/>
          </w:tcPr>
          <w:p>
            <w:pPr>
              <w:pStyle w:val="14"/>
            </w:pPr>
            <w:r>
              <w:t>发放人员工资数占申请工资总数的比率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2115" w:type="dxa"/>
            <w:vAlign w:val="center"/>
          </w:tcPr>
          <w:p>
            <w:pPr>
              <w:pStyle w:val="14"/>
            </w:pPr>
            <w:r>
              <w:t>时效指标</w:t>
            </w:r>
          </w:p>
        </w:tc>
        <w:tc>
          <w:tcPr>
            <w:tcW w:w="3360" w:type="dxa"/>
            <w:vAlign w:val="center"/>
          </w:tcPr>
          <w:p>
            <w:pPr>
              <w:pStyle w:val="14"/>
            </w:pPr>
            <w:r>
              <w:t>工资发放完成的时间（月）</w:t>
            </w:r>
          </w:p>
        </w:tc>
        <w:tc>
          <w:tcPr>
            <w:tcW w:w="2893" w:type="dxa"/>
            <w:vAlign w:val="center"/>
          </w:tcPr>
          <w:p>
            <w:pPr>
              <w:pStyle w:val="14"/>
            </w:pPr>
            <w:r>
              <w:t>盐业执法辅助人员工资发放完成时间</w:t>
            </w:r>
          </w:p>
        </w:tc>
        <w:tc>
          <w:tcPr>
            <w:tcW w:w="2466" w:type="dxa"/>
            <w:vAlign w:val="center"/>
          </w:tcPr>
          <w:p>
            <w:pPr>
              <w:pStyle w:val="14"/>
            </w:pPr>
            <w:r>
              <w:t>12月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restart"/>
            <w:vAlign w:val="center"/>
          </w:tcPr>
          <w:p>
            <w:pPr>
              <w:pStyle w:val="15"/>
            </w:pPr>
            <w:r>
              <w:t>效益指标</w:t>
            </w:r>
          </w:p>
        </w:tc>
        <w:tc>
          <w:tcPr>
            <w:tcW w:w="2115" w:type="dxa"/>
            <w:vAlign w:val="center"/>
          </w:tcPr>
          <w:p>
            <w:pPr>
              <w:pStyle w:val="14"/>
            </w:pPr>
            <w:r>
              <w:t>可持续影响指标</w:t>
            </w:r>
          </w:p>
        </w:tc>
        <w:tc>
          <w:tcPr>
            <w:tcW w:w="3360" w:type="dxa"/>
            <w:vAlign w:val="center"/>
          </w:tcPr>
          <w:p>
            <w:pPr>
              <w:pStyle w:val="14"/>
            </w:pPr>
            <w:r>
              <w:t>全面落实食盐专营制度和供应安全监督管理工作</w:t>
            </w:r>
          </w:p>
        </w:tc>
        <w:tc>
          <w:tcPr>
            <w:tcW w:w="2893" w:type="dxa"/>
            <w:vAlign w:val="center"/>
          </w:tcPr>
          <w:p>
            <w:pPr>
              <w:pStyle w:val="14"/>
            </w:pPr>
            <w:r>
              <w:t>全面落实食盐专营制度和供应安全监督管理工作</w:t>
            </w:r>
          </w:p>
        </w:tc>
        <w:tc>
          <w:tcPr>
            <w:tcW w:w="2466" w:type="dxa"/>
            <w:vAlign w:val="center"/>
          </w:tcPr>
          <w:p>
            <w:pPr>
              <w:pStyle w:val="14"/>
            </w:pPr>
            <w:r>
              <w:t>良好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Merge w:val="continue"/>
            <w:vAlign w:val="center"/>
          </w:tcPr>
          <w:p/>
        </w:tc>
        <w:tc>
          <w:tcPr>
            <w:tcW w:w="2115" w:type="dxa"/>
            <w:vAlign w:val="center"/>
          </w:tcPr>
          <w:p>
            <w:pPr>
              <w:pStyle w:val="14"/>
            </w:pPr>
            <w:r>
              <w:t>社会效益指标</w:t>
            </w:r>
          </w:p>
        </w:tc>
        <w:tc>
          <w:tcPr>
            <w:tcW w:w="3360" w:type="dxa"/>
            <w:vAlign w:val="center"/>
          </w:tcPr>
          <w:p>
            <w:pPr>
              <w:pStyle w:val="14"/>
            </w:pPr>
            <w:r>
              <w:t>保障广大人民群众身体健康和生命安全。</w:t>
            </w:r>
          </w:p>
        </w:tc>
        <w:tc>
          <w:tcPr>
            <w:tcW w:w="2893" w:type="dxa"/>
            <w:vAlign w:val="center"/>
          </w:tcPr>
          <w:p>
            <w:pPr>
              <w:pStyle w:val="14"/>
            </w:pPr>
            <w:r>
              <w:t>保障广大人民群众身体健康和生命安全。</w:t>
            </w:r>
          </w:p>
        </w:tc>
        <w:tc>
          <w:tcPr>
            <w:tcW w:w="2466" w:type="dxa"/>
            <w:vAlign w:val="center"/>
          </w:tcPr>
          <w:p>
            <w:pPr>
              <w:pStyle w:val="14"/>
            </w:pPr>
            <w:r>
              <w:t>良好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6" w:type="dxa"/>
            <w:vAlign w:val="center"/>
          </w:tcPr>
          <w:p>
            <w:pPr>
              <w:pStyle w:val="15"/>
            </w:pPr>
            <w:r>
              <w:t>满意度指标</w:t>
            </w:r>
          </w:p>
        </w:tc>
        <w:tc>
          <w:tcPr>
            <w:tcW w:w="2115" w:type="dxa"/>
            <w:vAlign w:val="center"/>
          </w:tcPr>
          <w:p>
            <w:pPr>
              <w:pStyle w:val="14"/>
            </w:pPr>
            <w:r>
              <w:t>服务对象满意度指标</w:t>
            </w:r>
          </w:p>
        </w:tc>
        <w:tc>
          <w:tcPr>
            <w:tcW w:w="3360" w:type="dxa"/>
            <w:vAlign w:val="center"/>
          </w:tcPr>
          <w:p>
            <w:pPr>
              <w:pStyle w:val="14"/>
            </w:pPr>
            <w:r>
              <w:t>增强人民群众满意度和安全感。</w:t>
            </w:r>
          </w:p>
        </w:tc>
        <w:tc>
          <w:tcPr>
            <w:tcW w:w="2893" w:type="dxa"/>
            <w:vAlign w:val="center"/>
          </w:tcPr>
          <w:p>
            <w:pPr>
              <w:pStyle w:val="14"/>
            </w:pPr>
            <w:r>
              <w:t>增强人民群众满意度和安全感。</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18、中小企业科技创新资金绩效目标表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42"/>
        <w:gridCol w:w="132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542" w:type="dxa"/>
            <w:tcBorders>
              <w:bottom w:val="single" w:color="FFFFFF" w:sz="6" w:space="0"/>
            </w:tcBorders>
            <w:vAlign w:val="center"/>
          </w:tcPr>
          <w:p>
            <w:pPr>
              <w:pStyle w:val="12"/>
            </w:pPr>
            <w:r>
              <w:t>绩效目标</w:t>
            </w:r>
          </w:p>
        </w:tc>
        <w:tc>
          <w:tcPr>
            <w:tcW w:w="13256" w:type="dxa"/>
            <w:tcBorders>
              <w:bottom w:val="single" w:color="FFFFFF" w:sz="6" w:space="0"/>
            </w:tcBorders>
            <w:vAlign w:val="center"/>
          </w:tcPr>
          <w:p>
            <w:pPr>
              <w:pStyle w:val="14"/>
              <w:rPr>
                <w:rFonts w:hint="eastAsia" w:eastAsia="方正书宋_GBK"/>
                <w:lang w:eastAsia="zh-CN"/>
              </w:rPr>
            </w:pPr>
            <w:r>
              <w:t>1.根据《中共霸州市委、霸州市人民政府关于进一步促进民营经济发展的若干意见》（霸发【2019】15号）的文件要求，计划奖励资金总额1000万元</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755"/>
        <w:gridCol w:w="2610"/>
        <w:gridCol w:w="3840"/>
        <w:gridCol w:w="258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41" w:type="dxa"/>
            <w:vAlign w:val="center"/>
          </w:tcPr>
          <w:p>
            <w:pPr>
              <w:pStyle w:val="12"/>
            </w:pPr>
            <w:r>
              <w:t>一级指标</w:t>
            </w:r>
          </w:p>
        </w:tc>
        <w:tc>
          <w:tcPr>
            <w:tcW w:w="1755" w:type="dxa"/>
            <w:vAlign w:val="center"/>
          </w:tcPr>
          <w:p>
            <w:pPr>
              <w:pStyle w:val="12"/>
            </w:pPr>
            <w:r>
              <w:t>二级指标</w:t>
            </w:r>
          </w:p>
        </w:tc>
        <w:tc>
          <w:tcPr>
            <w:tcW w:w="2610" w:type="dxa"/>
            <w:vAlign w:val="center"/>
          </w:tcPr>
          <w:p>
            <w:pPr>
              <w:pStyle w:val="12"/>
            </w:pPr>
            <w:r>
              <w:t>三级指标</w:t>
            </w:r>
          </w:p>
        </w:tc>
        <w:tc>
          <w:tcPr>
            <w:tcW w:w="3840" w:type="dxa"/>
            <w:vAlign w:val="center"/>
          </w:tcPr>
          <w:p>
            <w:pPr>
              <w:pStyle w:val="12"/>
            </w:pPr>
            <w:r>
              <w:t>绩效指标描述</w:t>
            </w:r>
          </w:p>
        </w:tc>
        <w:tc>
          <w:tcPr>
            <w:tcW w:w="2584"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restart"/>
            <w:vAlign w:val="center"/>
          </w:tcPr>
          <w:p>
            <w:pPr>
              <w:pStyle w:val="15"/>
            </w:pPr>
            <w:r>
              <w:t>产出指标</w:t>
            </w:r>
          </w:p>
        </w:tc>
        <w:tc>
          <w:tcPr>
            <w:tcW w:w="1755" w:type="dxa"/>
            <w:vAlign w:val="center"/>
          </w:tcPr>
          <w:p>
            <w:pPr>
              <w:pStyle w:val="14"/>
            </w:pPr>
            <w:r>
              <w:t>数量指标</w:t>
            </w:r>
          </w:p>
        </w:tc>
        <w:tc>
          <w:tcPr>
            <w:tcW w:w="2610" w:type="dxa"/>
            <w:vAlign w:val="center"/>
          </w:tcPr>
          <w:p>
            <w:pPr>
              <w:pStyle w:val="14"/>
            </w:pPr>
            <w:r>
              <w:t>奖励高新技术企业、科技型中小企业、研发平台等</w:t>
            </w:r>
          </w:p>
        </w:tc>
        <w:tc>
          <w:tcPr>
            <w:tcW w:w="3840" w:type="dxa"/>
            <w:vAlign w:val="center"/>
          </w:tcPr>
          <w:p>
            <w:pPr>
              <w:pStyle w:val="14"/>
            </w:pPr>
            <w:r>
              <w:t>奖励高新技术企业、科技型中小企业、研发平台等</w:t>
            </w:r>
          </w:p>
        </w:tc>
        <w:tc>
          <w:tcPr>
            <w:tcW w:w="2584" w:type="dxa"/>
            <w:vAlign w:val="center"/>
          </w:tcPr>
          <w:p>
            <w:pPr>
              <w:pStyle w:val="14"/>
            </w:pPr>
            <w:r>
              <w:t>≥100家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continue"/>
            <w:vAlign w:val="center"/>
          </w:tcPr>
          <w:p/>
        </w:tc>
        <w:tc>
          <w:tcPr>
            <w:tcW w:w="1755" w:type="dxa"/>
            <w:vAlign w:val="center"/>
          </w:tcPr>
          <w:p>
            <w:pPr>
              <w:pStyle w:val="14"/>
            </w:pPr>
            <w:r>
              <w:t>质量指标</w:t>
            </w:r>
          </w:p>
        </w:tc>
        <w:tc>
          <w:tcPr>
            <w:tcW w:w="2610" w:type="dxa"/>
            <w:vAlign w:val="center"/>
          </w:tcPr>
          <w:p>
            <w:pPr>
              <w:pStyle w:val="14"/>
            </w:pPr>
            <w:r>
              <w:t>及时足额率</w:t>
            </w:r>
          </w:p>
        </w:tc>
        <w:tc>
          <w:tcPr>
            <w:tcW w:w="3840" w:type="dxa"/>
            <w:vAlign w:val="center"/>
          </w:tcPr>
          <w:p>
            <w:pPr>
              <w:pStyle w:val="14"/>
            </w:pPr>
            <w:r>
              <w:t>奖励资金按照文件规定的标准发放及时发放</w:t>
            </w:r>
          </w:p>
        </w:tc>
        <w:tc>
          <w:tcPr>
            <w:tcW w:w="2584"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continue"/>
            <w:vAlign w:val="center"/>
          </w:tcPr>
          <w:p/>
        </w:tc>
        <w:tc>
          <w:tcPr>
            <w:tcW w:w="1755" w:type="dxa"/>
            <w:vAlign w:val="center"/>
          </w:tcPr>
          <w:p>
            <w:pPr>
              <w:pStyle w:val="14"/>
            </w:pPr>
            <w:r>
              <w:t>时效指标</w:t>
            </w:r>
          </w:p>
        </w:tc>
        <w:tc>
          <w:tcPr>
            <w:tcW w:w="2610" w:type="dxa"/>
            <w:vAlign w:val="center"/>
          </w:tcPr>
          <w:p>
            <w:pPr>
              <w:pStyle w:val="14"/>
            </w:pPr>
            <w:r>
              <w:t>奖励资金发放时间</w:t>
            </w:r>
          </w:p>
        </w:tc>
        <w:tc>
          <w:tcPr>
            <w:tcW w:w="3840" w:type="dxa"/>
            <w:vAlign w:val="center"/>
          </w:tcPr>
          <w:p>
            <w:pPr>
              <w:pStyle w:val="14"/>
            </w:pPr>
            <w:r>
              <w:t>实际发放奖励资金时间</w:t>
            </w:r>
          </w:p>
        </w:tc>
        <w:tc>
          <w:tcPr>
            <w:tcW w:w="2584" w:type="dxa"/>
            <w:vAlign w:val="center"/>
          </w:tcPr>
          <w:p>
            <w:pPr>
              <w:pStyle w:val="14"/>
            </w:pPr>
            <w:r>
              <w:t>以每个季度为时间节点，统计省、市批复的的企业，1个月内完成发放。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continue"/>
            <w:vAlign w:val="center"/>
          </w:tcPr>
          <w:p/>
        </w:tc>
        <w:tc>
          <w:tcPr>
            <w:tcW w:w="1755" w:type="dxa"/>
            <w:vAlign w:val="center"/>
          </w:tcPr>
          <w:p>
            <w:pPr>
              <w:pStyle w:val="14"/>
            </w:pPr>
            <w:r>
              <w:t>成本指标</w:t>
            </w:r>
          </w:p>
        </w:tc>
        <w:tc>
          <w:tcPr>
            <w:tcW w:w="2610" w:type="dxa"/>
            <w:vAlign w:val="center"/>
          </w:tcPr>
          <w:p>
            <w:pPr>
              <w:pStyle w:val="14"/>
            </w:pPr>
            <w:r>
              <w:t>奖励资金发放率(%)</w:t>
            </w:r>
          </w:p>
        </w:tc>
        <w:tc>
          <w:tcPr>
            <w:tcW w:w="3840" w:type="dxa"/>
            <w:vAlign w:val="center"/>
          </w:tcPr>
          <w:p>
            <w:pPr>
              <w:pStyle w:val="14"/>
            </w:pPr>
            <w:r>
              <w:t>计划发放各类奖励资金总数1000万元，实际发放的奖励资金占计划发放金额的比率</w:t>
            </w:r>
          </w:p>
        </w:tc>
        <w:tc>
          <w:tcPr>
            <w:tcW w:w="2584" w:type="dxa"/>
            <w:vAlign w:val="center"/>
          </w:tcPr>
          <w:p>
            <w:pPr>
              <w:pStyle w:val="14"/>
            </w:pPr>
            <w:r>
              <w:t>≥95%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restart"/>
            <w:vAlign w:val="center"/>
          </w:tcPr>
          <w:p>
            <w:pPr>
              <w:pStyle w:val="15"/>
            </w:pPr>
            <w:r>
              <w:t>效益指标</w:t>
            </w:r>
          </w:p>
        </w:tc>
        <w:tc>
          <w:tcPr>
            <w:tcW w:w="1755" w:type="dxa"/>
            <w:vAlign w:val="center"/>
          </w:tcPr>
          <w:p>
            <w:pPr>
              <w:pStyle w:val="14"/>
            </w:pPr>
            <w:r>
              <w:t>社会效益指标</w:t>
            </w:r>
          </w:p>
        </w:tc>
        <w:tc>
          <w:tcPr>
            <w:tcW w:w="2610" w:type="dxa"/>
            <w:vAlign w:val="center"/>
          </w:tcPr>
          <w:p>
            <w:pPr>
              <w:pStyle w:val="14"/>
            </w:pPr>
            <w:r>
              <w:t>创新科技企业变化率</w:t>
            </w:r>
          </w:p>
        </w:tc>
        <w:tc>
          <w:tcPr>
            <w:tcW w:w="3840" w:type="dxa"/>
            <w:vAlign w:val="center"/>
          </w:tcPr>
          <w:p>
            <w:pPr>
              <w:pStyle w:val="14"/>
            </w:pPr>
            <w:r>
              <w:t>创新科技企业比往年同期提高比率</w:t>
            </w:r>
          </w:p>
        </w:tc>
        <w:tc>
          <w:tcPr>
            <w:tcW w:w="2584" w:type="dxa"/>
            <w:vAlign w:val="center"/>
          </w:tcPr>
          <w:p>
            <w:pPr>
              <w:pStyle w:val="14"/>
            </w:pPr>
            <w:r>
              <w:t>≥10%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Merge w:val="continue"/>
            <w:vAlign w:val="center"/>
          </w:tcPr>
          <w:p/>
        </w:tc>
        <w:tc>
          <w:tcPr>
            <w:tcW w:w="1755" w:type="dxa"/>
            <w:vAlign w:val="center"/>
          </w:tcPr>
          <w:p>
            <w:pPr>
              <w:pStyle w:val="14"/>
            </w:pPr>
            <w:r>
              <w:t>可持续影响指标</w:t>
            </w:r>
          </w:p>
        </w:tc>
        <w:tc>
          <w:tcPr>
            <w:tcW w:w="2610" w:type="dxa"/>
            <w:vAlign w:val="center"/>
          </w:tcPr>
          <w:p>
            <w:pPr>
              <w:pStyle w:val="14"/>
            </w:pPr>
            <w:r>
              <w:t>创新能力持续发挥作用情况</w:t>
            </w:r>
          </w:p>
        </w:tc>
        <w:tc>
          <w:tcPr>
            <w:tcW w:w="3840" w:type="dxa"/>
            <w:vAlign w:val="center"/>
          </w:tcPr>
          <w:p>
            <w:pPr>
              <w:pStyle w:val="14"/>
            </w:pPr>
            <w:r>
              <w:t>接受奖励的企业申请专利和取得专利比往年同期增长比率</w:t>
            </w:r>
          </w:p>
        </w:tc>
        <w:tc>
          <w:tcPr>
            <w:tcW w:w="2584" w:type="dxa"/>
            <w:vAlign w:val="center"/>
          </w:tcPr>
          <w:p>
            <w:pPr>
              <w:pStyle w:val="14"/>
            </w:pPr>
            <w:r>
              <w:t>≥5%</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41" w:type="dxa"/>
            <w:vAlign w:val="center"/>
          </w:tcPr>
          <w:p>
            <w:pPr>
              <w:pStyle w:val="15"/>
            </w:pPr>
            <w:r>
              <w:t>满意度指标</w:t>
            </w:r>
          </w:p>
        </w:tc>
        <w:tc>
          <w:tcPr>
            <w:tcW w:w="1755" w:type="dxa"/>
            <w:vAlign w:val="center"/>
          </w:tcPr>
          <w:p>
            <w:pPr>
              <w:pStyle w:val="14"/>
            </w:pPr>
            <w:r>
              <w:t>服务对象满意度指标</w:t>
            </w:r>
          </w:p>
        </w:tc>
        <w:tc>
          <w:tcPr>
            <w:tcW w:w="2610" w:type="dxa"/>
            <w:vAlign w:val="center"/>
          </w:tcPr>
          <w:p>
            <w:pPr>
              <w:pStyle w:val="14"/>
            </w:pPr>
            <w:r>
              <w:t>受益对象满意度（%）</w:t>
            </w:r>
          </w:p>
        </w:tc>
        <w:tc>
          <w:tcPr>
            <w:tcW w:w="3840" w:type="dxa"/>
            <w:vAlign w:val="center"/>
          </w:tcPr>
          <w:p>
            <w:pPr>
              <w:pStyle w:val="14"/>
            </w:pPr>
            <w:r>
              <w:t>通过问卷调查，满意和较满意的受益对象占比</w:t>
            </w:r>
          </w:p>
        </w:tc>
        <w:tc>
          <w:tcPr>
            <w:tcW w:w="2584"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eastAsia" w:ascii="仿宋_GB2312" w:hAnsi="仿宋_GB2312" w:eastAsia="仿宋_GB2312" w:cs="仿宋_GB2312"/>
          <w:sz w:val="32"/>
          <w:szCs w:val="32"/>
        </w:rPr>
      </w:pPr>
      <w:bookmarkStart w:id="14" w:name="_Toc_3_3_0000000015"/>
      <w:r>
        <w:rPr>
          <w:rFonts w:hint="eastAsia" w:ascii="仿宋_GB2312" w:hAnsi="仿宋_GB2312" w:eastAsia="仿宋_GB2312" w:cs="仿宋_GB2312"/>
          <w:color w:val="000000"/>
          <w:sz w:val="32"/>
          <w:szCs w:val="32"/>
        </w:rPr>
        <w:t>六、政府采购预算情况</w:t>
      </w:r>
      <w:bookmarkEnd w:id="14"/>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2022年，霸州市科学技术和工业信息化局</w:t>
      </w:r>
      <w:r>
        <w:rPr>
          <w:rFonts w:hint="eastAsia" w:ascii="仿宋_GB2312" w:hAnsi="仿宋_GB2312" w:eastAsia="仿宋_GB2312" w:cs="仿宋_GB2312"/>
          <w:b w:val="0"/>
          <w:color w:val="000000"/>
          <w:sz w:val="32"/>
          <w:szCs w:val="32"/>
          <w:lang w:val="en-US" w:eastAsia="zh-CN"/>
        </w:rPr>
        <w:t>本级</w:t>
      </w:r>
      <w:r>
        <w:rPr>
          <w:rFonts w:hint="eastAsia" w:ascii="仿宋_GB2312" w:hAnsi="仿宋_GB2312" w:eastAsia="仿宋_GB2312" w:cs="仿宋_GB2312"/>
          <w:b w:val="0"/>
          <w:color w:val="000000"/>
          <w:sz w:val="32"/>
          <w:szCs w:val="32"/>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仿宋_GB2312" w:hAnsi="仿宋_GB2312" w:eastAsia="仿宋_GB2312" w:cs="仿宋_GB2312"/>
          <w:sz w:val="32"/>
          <w:szCs w:val="32"/>
        </w:rPr>
      </w:pPr>
      <w:bookmarkStart w:id="15" w:name="_Toc_3_3_0000000016"/>
      <w:r>
        <w:rPr>
          <w:rFonts w:hint="eastAsia" w:ascii="仿宋_GB2312" w:hAnsi="仿宋_GB2312" w:eastAsia="仿宋_GB2312" w:cs="仿宋_GB2312"/>
          <w:color w:val="000000"/>
          <w:sz w:val="32"/>
          <w:szCs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霸州市科学技术和工业信息化局</w:t>
      </w:r>
      <w:r>
        <w:rPr>
          <w:rFonts w:hint="eastAsia" w:ascii="仿宋_GB2312" w:hAnsi="仿宋_GB2312" w:eastAsia="仿宋_GB2312" w:cs="仿宋_GB2312"/>
          <w:b w:val="0"/>
          <w:color w:val="000000"/>
          <w:sz w:val="32"/>
          <w:szCs w:val="32"/>
          <w:lang w:val="en-US" w:eastAsia="zh-CN"/>
        </w:rPr>
        <w:t>本级</w:t>
      </w:r>
      <w:r>
        <w:rPr>
          <w:rFonts w:hint="eastAsia" w:ascii="仿宋_GB2312" w:hAnsi="仿宋_GB2312" w:eastAsia="仿宋_GB2312" w:cs="仿宋_GB2312"/>
          <w:b w:val="0"/>
          <w:color w:val="000000"/>
          <w:sz w:val="32"/>
          <w:szCs w:val="32"/>
        </w:rPr>
        <w:t>上年末固定资产金额为</w:t>
      </w:r>
      <w:r>
        <w:rPr>
          <w:rFonts w:hint="eastAsia" w:ascii="仿宋_GB2312" w:hAnsi="仿宋_GB2312" w:eastAsia="仿宋_GB2312" w:cs="仿宋_GB2312"/>
          <w:b w:val="0"/>
          <w:color w:val="000000"/>
          <w:sz w:val="32"/>
          <w:szCs w:val="32"/>
          <w:lang w:val="en-US" w:eastAsia="zh-CN"/>
        </w:rPr>
        <w:t>117.8962</w:t>
      </w:r>
      <w:r>
        <w:rPr>
          <w:rFonts w:hint="eastAsia" w:ascii="仿宋_GB2312" w:hAnsi="仿宋_GB2312" w:eastAsia="仿宋_GB2312" w:cs="仿宋_GB2312"/>
          <w:b w:val="0"/>
          <w:color w:val="000000"/>
          <w:sz w:val="32"/>
          <w:szCs w:val="32"/>
        </w:rPr>
        <w:t>万元（详见下表）。本年度拟购置固定资产总额为</w:t>
      </w:r>
      <w:r>
        <w:rPr>
          <w:rFonts w:hint="eastAsia" w:ascii="仿宋_GB2312" w:hAnsi="仿宋_GB2312" w:eastAsia="仿宋_GB2312" w:cs="仿宋_GB2312"/>
          <w:b w:val="0"/>
          <w:color w:val="000000"/>
          <w:sz w:val="32"/>
          <w:szCs w:val="32"/>
          <w:lang w:val="en-US" w:eastAsia="zh-CN"/>
        </w:rPr>
        <w:t>2</w:t>
      </w:r>
      <w:r>
        <w:rPr>
          <w:rFonts w:hint="eastAsia" w:ascii="仿宋_GB2312" w:hAnsi="仿宋_GB2312" w:eastAsia="仿宋_GB2312" w:cs="仿宋_GB2312"/>
          <w:b w:val="0"/>
          <w:color w:val="000000"/>
          <w:sz w:val="32"/>
          <w:szCs w:val="32"/>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eastAsia="zh-CN"/>
              </w:rPr>
              <w:t>601001霸州市科学技术和工业信息化局本级</w:t>
            </w:r>
          </w:p>
        </w:tc>
        <w:tc>
          <w:tcPr>
            <w:tcW w:w="9866" w:type="dxa"/>
            <w:gridSpan w:val="2"/>
            <w:tcBorders>
              <w:top w:val="single" w:color="FFFFFF" w:sz="6" w:space="0"/>
              <w:left w:val="single" w:color="FFFFFF" w:sz="6" w:space="0"/>
              <w:right w:val="single" w:color="FFFFFF" w:sz="6" w:space="0"/>
            </w:tcBorders>
            <w:vAlign w:val="center"/>
          </w:tcPr>
          <w:p>
            <w:pPr>
              <w:pStyle w:val="9"/>
            </w:pPr>
          </w:p>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5"/>
            </w:pPr>
          </w:p>
        </w:tc>
        <w:tc>
          <w:tcPr>
            <w:tcW w:w="4933" w:type="dxa"/>
            <w:vAlign w:val="center"/>
          </w:tcPr>
          <w:p>
            <w:pPr>
              <w:pStyle w:val="13"/>
              <w:jc w:val="center"/>
              <w:rPr>
                <w:rFonts w:hint="default" w:eastAsia="方正书宋_GBK"/>
                <w:lang w:val="en-US" w:eastAsia="zh-CN"/>
              </w:rPr>
            </w:pPr>
            <w:r>
              <w:rPr>
                <w:rFonts w:hint="eastAsia"/>
                <w:lang w:val="en-US" w:eastAsia="zh-CN"/>
              </w:rPr>
              <w:t>117.8932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5"/>
              <w:rPr>
                <w:rFonts w:hint="eastAsia" w:eastAsia="方正书宋_GBK"/>
                <w:lang w:val="en-US" w:eastAsia="zh-CN"/>
              </w:rPr>
            </w:pPr>
            <w:r>
              <w:rPr>
                <w:rFonts w:hint="eastAsia"/>
                <w:lang w:val="en-US" w:eastAsia="zh-CN"/>
              </w:rPr>
              <w:t>2</w:t>
            </w:r>
          </w:p>
        </w:tc>
        <w:tc>
          <w:tcPr>
            <w:tcW w:w="4933" w:type="dxa"/>
            <w:vAlign w:val="center"/>
          </w:tcPr>
          <w:p>
            <w:pPr>
              <w:pStyle w:val="13"/>
              <w:jc w:val="center"/>
              <w:rPr>
                <w:rFonts w:hint="default" w:eastAsia="方正书宋_GBK"/>
                <w:lang w:val="en-US" w:eastAsia="zh-CN"/>
              </w:rPr>
            </w:pPr>
            <w:r>
              <w:rPr>
                <w:rFonts w:hint="eastAsia"/>
                <w:lang w:val="en-US" w:eastAsia="zh-CN"/>
              </w:rP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5"/>
              <w:rPr>
                <w:rFonts w:hint="default" w:eastAsia="方正书宋_GBK"/>
                <w:lang w:val="en-US" w:eastAsia="zh-CN"/>
              </w:rPr>
            </w:pPr>
            <w:r>
              <w:rPr>
                <w:rFonts w:hint="eastAsia"/>
                <w:lang w:val="en-US" w:eastAsia="zh-CN"/>
              </w:rPr>
              <w:t>318</w:t>
            </w:r>
          </w:p>
        </w:tc>
        <w:tc>
          <w:tcPr>
            <w:tcW w:w="4933" w:type="dxa"/>
            <w:vAlign w:val="center"/>
          </w:tcPr>
          <w:p>
            <w:pPr>
              <w:pStyle w:val="13"/>
              <w:jc w:val="center"/>
            </w:pPr>
            <w:r>
              <w:rPr>
                <w:rFonts w:hint="eastAsia" w:ascii="宋体" w:hAnsi="宋体" w:eastAsia="宋体" w:cs="宋体"/>
                <w:kern w:val="0"/>
                <w:sz w:val="22"/>
                <w:lang w:val="en-US" w:eastAsia="zh-CN"/>
              </w:rPr>
              <w:t>75.7282</w:t>
            </w:r>
          </w:p>
        </w:tc>
      </w:tr>
    </w:tbl>
    <w:p>
      <w:pPr>
        <w:spacing w:before="0" w:after="0"/>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p>
    <w:p>
      <w:pPr>
        <w:spacing w:before="10" w:after="10" w:line="240" w:lineRule="auto"/>
        <w:ind w:firstLine="640"/>
        <w:jc w:val="left"/>
        <w:outlineLvl w:val="2"/>
        <w:rPr>
          <w:rFonts w:hint="eastAsia" w:ascii="仿宋_GB2312" w:hAnsi="仿宋_GB2312" w:eastAsia="仿宋_GB2312" w:cs="仿宋_GB2312"/>
          <w:sz w:val="32"/>
          <w:szCs w:val="32"/>
        </w:rPr>
      </w:pPr>
      <w:bookmarkStart w:id="16" w:name="_Toc_3_3_0000000017"/>
      <w:r>
        <w:rPr>
          <w:rFonts w:hint="eastAsia" w:ascii="仿宋_GB2312" w:hAnsi="仿宋_GB2312" w:eastAsia="仿宋_GB2312" w:cs="仿宋_GB2312"/>
          <w:color w:val="000000"/>
          <w:sz w:val="32"/>
          <w:szCs w:val="32"/>
        </w:rPr>
        <w:t>八、名词解释</w:t>
      </w:r>
      <w:bookmarkEnd w:id="16"/>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w:t>
      </w:r>
      <w:r>
        <w:rPr>
          <w:rFonts w:hint="eastAsia" w:ascii="仿宋_GB2312" w:hAnsi="仿宋_GB2312" w:eastAsia="仿宋_GB2312" w:cs="仿宋_GB2312"/>
          <w:b w:val="0"/>
          <w:color w:val="000000"/>
          <w:sz w:val="32"/>
          <w:szCs w:val="32"/>
          <w:lang w:eastAsia="zh-CN"/>
        </w:rPr>
        <w:t>市</w:t>
      </w:r>
      <w:r>
        <w:rPr>
          <w:rFonts w:hint="eastAsia" w:ascii="仿宋_GB2312" w:hAnsi="仿宋_GB2312" w:eastAsia="仿宋_GB2312" w:cs="仿宋_GB2312"/>
          <w:b w:val="0"/>
          <w:color w:val="000000"/>
          <w:sz w:val="32"/>
          <w:szCs w:val="32"/>
        </w:rPr>
        <w:t>级财政预算管理的“三公”经费，是指</w:t>
      </w:r>
      <w:r>
        <w:rPr>
          <w:rFonts w:hint="eastAsia" w:ascii="仿宋_GB2312" w:hAnsi="仿宋_GB2312" w:eastAsia="仿宋_GB2312" w:cs="仿宋_GB2312"/>
          <w:b w:val="0"/>
          <w:color w:val="000000"/>
          <w:sz w:val="32"/>
          <w:szCs w:val="32"/>
          <w:lang w:val="en-US" w:eastAsia="zh-CN"/>
        </w:rPr>
        <w:t>预算</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rFonts w:hint="eastAsia" w:ascii="仿宋_GB2312" w:hAnsi="仿宋_GB2312" w:eastAsia="仿宋_GB2312" w:cs="仿宋_GB2312"/>
          <w:sz w:val="32"/>
          <w:szCs w:val="32"/>
        </w:rPr>
      </w:pPr>
      <w:bookmarkStart w:id="17" w:name="_Toc_3_3_0000000018"/>
      <w:r>
        <w:rPr>
          <w:rFonts w:hint="eastAsia" w:ascii="仿宋_GB2312" w:hAnsi="仿宋_GB2312" w:eastAsia="仿宋_GB2312" w:cs="仿宋_GB2312"/>
          <w:color w:val="000000"/>
          <w:sz w:val="32"/>
          <w:szCs w:val="32"/>
        </w:rPr>
        <w:t>九、其他需要说明的事项</w:t>
      </w:r>
      <w:bookmarkEnd w:id="17"/>
    </w:p>
    <w:p>
      <w:pPr>
        <w:spacing w:before="0" w:after="0" w:line="500" w:lineRule="exact"/>
        <w:jc w:val="left"/>
        <w:outlineLvl w:val="9"/>
        <w:rPr>
          <w:rFonts w:hint="eastAsia" w:ascii="仿宋_GB2312" w:hAnsi="仿宋_GB2312" w:eastAsia="仿宋_GB2312" w:cs="仿宋_GB2312"/>
          <w:sz w:val="32"/>
          <w:szCs w:val="32"/>
          <w:lang w:val="en-US"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w:t>
      </w:r>
      <w:r>
        <w:rPr>
          <w:rFonts w:hint="eastAsia" w:ascii="仿宋_GB2312" w:hAnsi="仿宋_GB2312" w:eastAsia="仿宋_GB2312" w:cs="仿宋_GB2312"/>
          <w:b w:val="0"/>
          <w:color w:val="000000"/>
          <w:sz w:val="32"/>
          <w:szCs w:val="32"/>
          <w:lang w:eastAsia="zh-CN"/>
        </w:rPr>
        <w:t>单位</w:t>
      </w:r>
      <w:r>
        <w:rPr>
          <w:rFonts w:hint="eastAsia" w:ascii="仿宋_GB2312" w:hAnsi="仿宋_GB2312" w:eastAsia="仿宋_GB2312" w:cs="仿宋_GB2312"/>
          <w:b w:val="0"/>
          <w:color w:val="000000"/>
          <w:sz w:val="32"/>
          <w:szCs w:val="32"/>
        </w:rPr>
        <w:t>无其他需要说明的事项</w:t>
      </w:r>
      <w:r>
        <w:rPr>
          <w:rFonts w:hint="eastAsia" w:ascii="仿宋_GB2312" w:hAnsi="仿宋_GB2312" w:eastAsia="仿宋_GB2312" w:cs="仿宋_GB2312"/>
          <w:b w:val="0"/>
          <w:color w:val="000000"/>
          <w:sz w:val="32"/>
          <w:szCs w:val="32"/>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k0NWEzOTdkYzAzMGVjYzdmMGU1NzFiNzQwOWEyOWEifQ=="/>
  </w:docVars>
  <w:rsids>
    <w:rsidRoot w:val="00000000"/>
    <w:rsid w:val="1BA51005"/>
    <w:rsid w:val="1CA16A62"/>
    <w:rsid w:val="2279457B"/>
    <w:rsid w:val="2DF025D5"/>
    <w:rsid w:val="309E7749"/>
    <w:rsid w:val="3A0D70FF"/>
    <w:rsid w:val="43FF4A4B"/>
    <w:rsid w:val="54BF776C"/>
    <w:rsid w:val="6A795A6F"/>
    <w:rsid w:val="6FAC7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2022-03-04T11:03:22Z</dcterms:created>
  <dcterms:modified xsi:type="dcterms:W3CDTF">2022-03-04T03:03:22Z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2022-03-04T11:03:32Z</dcterms:created>
  <dcterms:modified xsi:type="dcterms:W3CDTF">2022-03-04T03:03:32Z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2022-03-04T11:03:31Z</dcterms:created>
  <dcterms:modified xsi:type="dcterms:W3CDTF">2022-03-04T03:03:31Z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2022-03-04T11:03:29Z</dcterms:created>
  <dcterms:modified xsi:type="dcterms:W3CDTF">2022-03-04T03:03:29Z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2022-03-04T11:03:26Z</dcterms:created>
  <dcterms:modified xsi:type="dcterms:W3CDTF">2022-03-04T03:03:26Z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2022-03-04T11:03:26Z</dcterms:created>
  <dcterms:modified xsi:type="dcterms:W3CDTF">2022-03-04T03:03:26Z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2022-03-04T11:03:26Z</dcterms:created>
  <dcterms:modified xsi:type="dcterms:W3CDTF">2022-03-04T03:03:26Z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2022-03-04T11:03:26Z</dcterms:created>
  <dcterms:modified xsi:type="dcterms:W3CDTF">2022-03-04T03:03:25Z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2022-03-04T11:03:34Z</dcterms:created>
  <dcterms:modified xsi:type="dcterms:W3CDTF">2022-03-04T03:03:34Z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2022-03-04T11:03:23Z</dcterms:created>
  <dcterms:modified xsi:type="dcterms:W3CDTF">2022-03-04T03:03:23Z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2022-03-04T11:03:24Z</dcterms:created>
  <dcterms:modified xsi:type="dcterms:W3CDTF">2022-03-04T03:03:24Z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2022-03-04T11:03:25Z</dcterms:created>
  <dcterms:modified xsi:type="dcterms:W3CDTF">2022-03-04T03:03:25Z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2022-03-04T11:03:33Z</dcterms:created>
  <dcterms:modified xsi:type="dcterms:W3CDTF">2022-03-04T03:03:33Z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8ece30a-9613-4f4a-9bfa-5f4e0a185fc3}">
  <ds:schemaRefs/>
</ds:datastoreItem>
</file>

<file path=customXml/itemProps11.xml><?xml version="1.0" encoding="utf-8"?>
<ds:datastoreItem xmlns:ds="http://schemas.openxmlformats.org/officeDocument/2006/customXml" ds:itemID="{9ad703b6-593f-46a8-82c2-a92b33709e08}">
  <ds:schemaRefs/>
</ds:datastoreItem>
</file>

<file path=customXml/itemProps12.xml><?xml version="1.0" encoding="utf-8"?>
<ds:datastoreItem xmlns:ds="http://schemas.openxmlformats.org/officeDocument/2006/customXml" ds:itemID="{052f6960-b782-4d2d-9612-ece1a1ae7f97}">
  <ds:schemaRefs/>
</ds:datastoreItem>
</file>

<file path=customXml/itemProps13.xml><?xml version="1.0" encoding="utf-8"?>
<ds:datastoreItem xmlns:ds="http://schemas.openxmlformats.org/officeDocument/2006/customXml" ds:itemID="{50d7d124-134c-4101-b1cb-9bddfad28a8e}">
  <ds:schemaRefs/>
</ds:datastoreItem>
</file>

<file path=customXml/itemProps14.xml><?xml version="1.0" encoding="utf-8"?>
<ds:datastoreItem xmlns:ds="http://schemas.openxmlformats.org/officeDocument/2006/customXml" ds:itemID="{70c73952-db69-43e3-83cf-87885444231d}">
  <ds:schemaRefs/>
</ds:datastoreItem>
</file>

<file path=customXml/itemProps15.xml><?xml version="1.0" encoding="utf-8"?>
<ds:datastoreItem xmlns:ds="http://schemas.openxmlformats.org/officeDocument/2006/customXml" ds:itemID="{c7a15336-8ad7-4274-89e8-45e9fd0facf8}">
  <ds:schemaRefs/>
</ds:datastoreItem>
</file>

<file path=customXml/itemProps16.xml><?xml version="1.0" encoding="utf-8"?>
<ds:datastoreItem xmlns:ds="http://schemas.openxmlformats.org/officeDocument/2006/customXml" ds:itemID="{2d0c07d0-ef99-4c02-9f7b-43111f8c8567}">
  <ds:schemaRefs/>
</ds:datastoreItem>
</file>

<file path=customXml/itemProps17.xml><?xml version="1.0" encoding="utf-8"?>
<ds:datastoreItem xmlns:ds="http://schemas.openxmlformats.org/officeDocument/2006/customXml" ds:itemID="{8b9043b1-fa01-4f47-a09a-cb03bec85fe4}">
  <ds:schemaRefs/>
</ds:datastoreItem>
</file>

<file path=customXml/itemProps18.xml><?xml version="1.0" encoding="utf-8"?>
<ds:datastoreItem xmlns:ds="http://schemas.openxmlformats.org/officeDocument/2006/customXml" ds:itemID="{0f784e3c-2ed5-40b2-8542-1ee909acc870}">
  <ds:schemaRefs/>
</ds:datastoreItem>
</file>

<file path=customXml/itemProps19.xml><?xml version="1.0" encoding="utf-8"?>
<ds:datastoreItem xmlns:ds="http://schemas.openxmlformats.org/officeDocument/2006/customXml" ds:itemID="{387c8b41-bcc6-429e-979d-ef4620adebbb}">
  <ds:schemaRefs/>
</ds:datastoreItem>
</file>

<file path=customXml/itemProps2.xml><?xml version="1.0" encoding="utf-8"?>
<ds:datastoreItem xmlns:ds="http://schemas.openxmlformats.org/officeDocument/2006/customXml" ds:itemID="{6db08b64-010e-4741-9659-31c74ae6c567}">
  <ds:schemaRefs/>
</ds:datastoreItem>
</file>

<file path=customXml/itemProps20.xml><?xml version="1.0" encoding="utf-8"?>
<ds:datastoreItem xmlns:ds="http://schemas.openxmlformats.org/officeDocument/2006/customXml" ds:itemID="{bccf27ca-73b1-49fe-a2de-68a09fc689d4}">
  <ds:schemaRefs/>
</ds:datastoreItem>
</file>

<file path=customXml/itemProps21.xml><?xml version="1.0" encoding="utf-8"?>
<ds:datastoreItem xmlns:ds="http://schemas.openxmlformats.org/officeDocument/2006/customXml" ds:itemID="{969d823e-04f5-4d7e-b12b-1acdc415c2ac}">
  <ds:schemaRefs/>
</ds:datastoreItem>
</file>

<file path=customXml/itemProps22.xml><?xml version="1.0" encoding="utf-8"?>
<ds:datastoreItem xmlns:ds="http://schemas.openxmlformats.org/officeDocument/2006/customXml" ds:itemID="{e069700b-8827-4754-bbee-c080dce82f56}">
  <ds:schemaRefs/>
</ds:datastoreItem>
</file>

<file path=customXml/itemProps23.xml><?xml version="1.0" encoding="utf-8"?>
<ds:datastoreItem xmlns:ds="http://schemas.openxmlformats.org/officeDocument/2006/customXml" ds:itemID="{e7a54819-6854-4eff-ba08-cff8ba88f255}">
  <ds:schemaRefs/>
</ds:datastoreItem>
</file>

<file path=customXml/itemProps24.xml><?xml version="1.0" encoding="utf-8"?>
<ds:datastoreItem xmlns:ds="http://schemas.openxmlformats.org/officeDocument/2006/customXml" ds:itemID="{02f412bf-0e80-486b-89b9-73e474c07739}">
  <ds:schemaRefs/>
</ds:datastoreItem>
</file>

<file path=customXml/itemProps25.xml><?xml version="1.0" encoding="utf-8"?>
<ds:datastoreItem xmlns:ds="http://schemas.openxmlformats.org/officeDocument/2006/customXml" ds:itemID="{6433b075-c465-4b24-a8a8-2aaff92ccd0c}">
  <ds:schemaRefs/>
</ds:datastoreItem>
</file>

<file path=customXml/itemProps26.xml><?xml version="1.0" encoding="utf-8"?>
<ds:datastoreItem xmlns:ds="http://schemas.openxmlformats.org/officeDocument/2006/customXml" ds:itemID="{cc854f51-40d4-4f25-87b6-cc78f126539b}">
  <ds:schemaRefs/>
</ds:datastoreItem>
</file>

<file path=customXml/itemProps27.xml><?xml version="1.0" encoding="utf-8"?>
<ds:datastoreItem xmlns:ds="http://schemas.openxmlformats.org/officeDocument/2006/customXml" ds:itemID="{662f746e-f84a-4325-8b11-db0174429b57}">
  <ds:schemaRefs/>
</ds:datastoreItem>
</file>

<file path=customXml/itemProps28.xml><?xml version="1.0" encoding="utf-8"?>
<ds:datastoreItem xmlns:ds="http://schemas.openxmlformats.org/officeDocument/2006/customXml" ds:itemID="{6230ad4f-18f4-4087-950d-b1e5d1e855cd}">
  <ds:schemaRefs/>
</ds:datastoreItem>
</file>

<file path=customXml/itemProps29.xml><?xml version="1.0" encoding="utf-8"?>
<ds:datastoreItem xmlns:ds="http://schemas.openxmlformats.org/officeDocument/2006/customXml" ds:itemID="{9bf448d1-a46c-497d-8729-b54395128774}">
  <ds:schemaRefs/>
</ds:datastoreItem>
</file>

<file path=customXml/itemProps3.xml><?xml version="1.0" encoding="utf-8"?>
<ds:datastoreItem xmlns:ds="http://schemas.openxmlformats.org/officeDocument/2006/customXml" ds:itemID="{fe1e9ac2-e338-4cc1-901d-9ba557c7174a}">
  <ds:schemaRefs/>
</ds:datastoreItem>
</file>

<file path=customXml/itemProps30.xml><?xml version="1.0" encoding="utf-8"?>
<ds:datastoreItem xmlns:ds="http://schemas.openxmlformats.org/officeDocument/2006/customXml" ds:itemID="{f74dc29c-3a9c-4221-a3dc-31de3332deb5}">
  <ds:schemaRefs/>
</ds:datastoreItem>
</file>

<file path=customXml/itemProps31.xml><?xml version="1.0" encoding="utf-8"?>
<ds:datastoreItem xmlns:ds="http://schemas.openxmlformats.org/officeDocument/2006/customXml" ds:itemID="{e83e9b81-167b-41f9-bb25-bee98880d1ac}">
  <ds:schemaRefs/>
</ds:datastoreItem>
</file>

<file path=customXml/itemProps32.xml><?xml version="1.0" encoding="utf-8"?>
<ds:datastoreItem xmlns:ds="http://schemas.openxmlformats.org/officeDocument/2006/customXml" ds:itemID="{c32b76c7-cf67-4621-919e-73d017a26267}">
  <ds:schemaRefs/>
</ds:datastoreItem>
</file>

<file path=customXml/itemProps33.xml><?xml version="1.0" encoding="utf-8"?>
<ds:datastoreItem xmlns:ds="http://schemas.openxmlformats.org/officeDocument/2006/customXml" ds:itemID="{842a3689-bb73-4788-9b7b-848b5e1db88e}">
  <ds:schemaRefs/>
</ds:datastoreItem>
</file>

<file path=customXml/itemProps34.xml><?xml version="1.0" encoding="utf-8"?>
<ds:datastoreItem xmlns:ds="http://schemas.openxmlformats.org/officeDocument/2006/customXml" ds:itemID="{7c841b4c-ccf9-464d-bb8f-ef767f1d1d59}">
  <ds:schemaRefs/>
</ds:datastoreItem>
</file>

<file path=customXml/itemProps35.xml><?xml version="1.0" encoding="utf-8"?>
<ds:datastoreItem xmlns:ds="http://schemas.openxmlformats.org/officeDocument/2006/customXml" ds:itemID="{8a5cc457-ba2a-4d1c-93ba-458b8ebc8fe4}">
  <ds:schemaRefs/>
</ds:datastoreItem>
</file>

<file path=customXml/itemProps36.xml><?xml version="1.0" encoding="utf-8"?>
<ds:datastoreItem xmlns:ds="http://schemas.openxmlformats.org/officeDocument/2006/customXml" ds:itemID="{b75fa262-dbf2-4310-be03-1ea1c292aefa}">
  <ds:schemaRefs/>
</ds:datastoreItem>
</file>

<file path=customXml/itemProps37.xml><?xml version="1.0" encoding="utf-8"?>
<ds:datastoreItem xmlns:ds="http://schemas.openxmlformats.org/officeDocument/2006/customXml" ds:itemID="{c3297bc9-d874-4457-8619-2530a60c4a07}">
  <ds:schemaRefs/>
</ds:datastoreItem>
</file>

<file path=customXml/itemProps38.xml><?xml version="1.0" encoding="utf-8"?>
<ds:datastoreItem xmlns:ds="http://schemas.openxmlformats.org/officeDocument/2006/customXml" ds:itemID="{65a8a3ae-0202-4bb2-9ac6-c6a031fa3988}">
  <ds:schemaRefs/>
</ds:datastoreItem>
</file>

<file path=customXml/itemProps39.xml><?xml version="1.0" encoding="utf-8"?>
<ds:datastoreItem xmlns:ds="http://schemas.openxmlformats.org/officeDocument/2006/customXml" ds:itemID="{f4c88327-07ff-4676-a21b-80ec1f3dba42}">
  <ds:schemaRefs/>
</ds:datastoreItem>
</file>

<file path=customXml/itemProps4.xml><?xml version="1.0" encoding="utf-8"?>
<ds:datastoreItem xmlns:ds="http://schemas.openxmlformats.org/officeDocument/2006/customXml" ds:itemID="{7466ed23-be8e-4ff7-a13b-e53f2159c304}">
  <ds:schemaRefs/>
</ds:datastoreItem>
</file>

<file path=customXml/itemProps40.xml><?xml version="1.0" encoding="utf-8"?>
<ds:datastoreItem xmlns:ds="http://schemas.openxmlformats.org/officeDocument/2006/customXml" ds:itemID="{2fb7e07b-0ecd-4eb3-be03-8c7b099e68c5}">
  <ds:schemaRefs/>
</ds:datastoreItem>
</file>

<file path=customXml/itemProps41.xml><?xml version="1.0" encoding="utf-8"?>
<ds:datastoreItem xmlns:ds="http://schemas.openxmlformats.org/officeDocument/2006/customXml" ds:itemID="{5f8c0afa-c4b0-485a-9105-a223d43723c9}">
  <ds:schemaRefs/>
</ds:datastoreItem>
</file>

<file path=customXml/itemProps42.xml><?xml version="1.0" encoding="utf-8"?>
<ds:datastoreItem xmlns:ds="http://schemas.openxmlformats.org/officeDocument/2006/customXml" ds:itemID="{9cddee76-72da-4452-aa12-f754d620895a}">
  <ds:schemaRefs/>
</ds:datastoreItem>
</file>

<file path=customXml/itemProps43.xml><?xml version="1.0" encoding="utf-8"?>
<ds:datastoreItem xmlns:ds="http://schemas.openxmlformats.org/officeDocument/2006/customXml" ds:itemID="{f6a557eb-ee01-4685-abdc-5d8d54ef8b53}">
  <ds:schemaRefs/>
</ds:datastoreItem>
</file>

<file path=customXml/itemProps44.xml><?xml version="1.0" encoding="utf-8"?>
<ds:datastoreItem xmlns:ds="http://schemas.openxmlformats.org/officeDocument/2006/customXml" ds:itemID="{f818b175-6e61-4657-9c1b-742732a79359}">
  <ds:schemaRefs/>
</ds:datastoreItem>
</file>

<file path=customXml/itemProps45.xml><?xml version="1.0" encoding="utf-8"?>
<ds:datastoreItem xmlns:ds="http://schemas.openxmlformats.org/officeDocument/2006/customXml" ds:itemID="{60a70c5d-cc2b-4b6c-a2e6-eb23a92f7d94}">
  <ds:schemaRefs/>
</ds:datastoreItem>
</file>

<file path=customXml/itemProps46.xml><?xml version="1.0" encoding="utf-8"?>
<ds:datastoreItem xmlns:ds="http://schemas.openxmlformats.org/officeDocument/2006/customXml" ds:itemID="{28b6d60c-4ddb-4ad2-9974-3b7fcf122b9f}">
  <ds:schemaRefs/>
</ds:datastoreItem>
</file>

<file path=customXml/itemProps47.xml><?xml version="1.0" encoding="utf-8"?>
<ds:datastoreItem xmlns:ds="http://schemas.openxmlformats.org/officeDocument/2006/customXml" ds:itemID="{6f51717a-7585-45fe-b4cc-7a1451a1656b}">
  <ds:schemaRefs/>
</ds:datastoreItem>
</file>

<file path=customXml/itemProps48.xml><?xml version="1.0" encoding="utf-8"?>
<ds:datastoreItem xmlns:ds="http://schemas.openxmlformats.org/officeDocument/2006/customXml" ds:itemID="{38901b81-fed9-4779-91a9-ee994a71c972}">
  <ds:schemaRefs/>
</ds:datastoreItem>
</file>

<file path=customXml/itemProps49.xml><?xml version="1.0" encoding="utf-8"?>
<ds:datastoreItem xmlns:ds="http://schemas.openxmlformats.org/officeDocument/2006/customXml" ds:itemID="{88499f6b-1274-468e-bff2-266a512bf6eb}">
  <ds:schemaRefs/>
</ds:datastoreItem>
</file>

<file path=customXml/itemProps5.xml><?xml version="1.0" encoding="utf-8"?>
<ds:datastoreItem xmlns:ds="http://schemas.openxmlformats.org/officeDocument/2006/customXml" ds:itemID="{c607b559-4e6d-4fa7-a109-003861576bfd}">
  <ds:schemaRefs/>
</ds:datastoreItem>
</file>

<file path=customXml/itemProps50.xml><?xml version="1.0" encoding="utf-8"?>
<ds:datastoreItem xmlns:ds="http://schemas.openxmlformats.org/officeDocument/2006/customXml" ds:itemID="{92fdf907-31f8-48c7-818d-4c022767a46e}">
  <ds:schemaRefs/>
</ds:datastoreItem>
</file>

<file path=customXml/itemProps51.xml><?xml version="1.0" encoding="utf-8"?>
<ds:datastoreItem xmlns:ds="http://schemas.openxmlformats.org/officeDocument/2006/customXml" ds:itemID="{eb7112eb-6c06-4fcb-a4be-775329cf2a5f}">
  <ds:schemaRefs/>
</ds:datastoreItem>
</file>

<file path=customXml/itemProps52.xml><?xml version="1.0" encoding="utf-8"?>
<ds:datastoreItem xmlns:ds="http://schemas.openxmlformats.org/officeDocument/2006/customXml" ds:itemID="{3513b4ea-9d42-4fbd-8807-849ffbd91ebe}">
  <ds:schemaRefs/>
</ds:datastoreItem>
</file>

<file path=customXml/itemProps53.xml><?xml version="1.0" encoding="utf-8"?>
<ds:datastoreItem xmlns:ds="http://schemas.openxmlformats.org/officeDocument/2006/customXml" ds:itemID="{6044e21e-f586-419d-ab6e-58e1e22ae7e9}">
  <ds:schemaRefs/>
</ds:datastoreItem>
</file>

<file path=customXml/itemProps54.xml><?xml version="1.0" encoding="utf-8"?>
<ds:datastoreItem xmlns:ds="http://schemas.openxmlformats.org/officeDocument/2006/customXml" ds:itemID="{b87ff3e2-bd34-4474-8ee4-60595419842f}">
  <ds:schemaRefs/>
</ds:datastoreItem>
</file>

<file path=customXml/itemProps55.xml><?xml version="1.0" encoding="utf-8"?>
<ds:datastoreItem xmlns:ds="http://schemas.openxmlformats.org/officeDocument/2006/customXml" ds:itemID="{e8ad3daf-6430-4ae5-a6fd-bdd2f172481b}">
  <ds:schemaRefs/>
</ds:datastoreItem>
</file>

<file path=customXml/itemProps56.xml><?xml version="1.0" encoding="utf-8"?>
<ds:datastoreItem xmlns:ds="http://schemas.openxmlformats.org/officeDocument/2006/customXml" ds:itemID="{a1febbdc-a39c-4b6a-81ed-4f7d1c929cbc}">
  <ds:schemaRefs/>
</ds:datastoreItem>
</file>

<file path=customXml/itemProps57.xml><?xml version="1.0" encoding="utf-8"?>
<ds:datastoreItem xmlns:ds="http://schemas.openxmlformats.org/officeDocument/2006/customXml" ds:itemID="{c89ddea1-f264-4fae-b3ce-a61a8566bc1a}">
  <ds:schemaRefs/>
</ds:datastoreItem>
</file>

<file path=customXml/itemProps58.xml><?xml version="1.0" encoding="utf-8"?>
<ds:datastoreItem xmlns:ds="http://schemas.openxmlformats.org/officeDocument/2006/customXml" ds:itemID="{cc2f2bb6-ab64-4af6-a616-341f9ab3bf7f}">
  <ds:schemaRefs/>
</ds:datastoreItem>
</file>

<file path=customXml/itemProps59.xml><?xml version="1.0" encoding="utf-8"?>
<ds:datastoreItem xmlns:ds="http://schemas.openxmlformats.org/officeDocument/2006/customXml" ds:itemID="{5063be45-3db3-4183-be99-eb9f9860ae7c}">
  <ds:schemaRefs/>
</ds:datastoreItem>
</file>

<file path=customXml/itemProps6.xml><?xml version="1.0" encoding="utf-8"?>
<ds:datastoreItem xmlns:ds="http://schemas.openxmlformats.org/officeDocument/2006/customXml" ds:itemID="{38236c0c-f81a-400f-aaca-3f5a530fb4aa}">
  <ds:schemaRefs/>
</ds:datastoreItem>
</file>

<file path=customXml/itemProps60.xml><?xml version="1.0" encoding="utf-8"?>
<ds:datastoreItem xmlns:ds="http://schemas.openxmlformats.org/officeDocument/2006/customXml" ds:itemID="{af8a3f9f-b983-4531-8028-dab69ede533a}">
  <ds:schemaRefs/>
</ds:datastoreItem>
</file>

<file path=customXml/itemProps61.xml><?xml version="1.0" encoding="utf-8"?>
<ds:datastoreItem xmlns:ds="http://schemas.openxmlformats.org/officeDocument/2006/customXml" ds:itemID="{d0f2ac31-5452-4aba-9fd4-b3a14cfae207}">
  <ds:schemaRefs/>
</ds:datastoreItem>
</file>

<file path=customXml/itemProps62.xml><?xml version="1.0" encoding="utf-8"?>
<ds:datastoreItem xmlns:ds="http://schemas.openxmlformats.org/officeDocument/2006/customXml" ds:itemID="{a8e263d6-0fef-480b-bc3d-f2893248b8e7}">
  <ds:schemaRefs/>
</ds:datastoreItem>
</file>

<file path=customXml/itemProps63.xml><?xml version="1.0" encoding="utf-8"?>
<ds:datastoreItem xmlns:ds="http://schemas.openxmlformats.org/officeDocument/2006/customXml" ds:itemID="{d7c5f363-7b18-433c-ae2b-8e699db67e25}">
  <ds:schemaRefs/>
</ds:datastoreItem>
</file>

<file path=customXml/itemProps64.xml><?xml version="1.0" encoding="utf-8"?>
<ds:datastoreItem xmlns:ds="http://schemas.openxmlformats.org/officeDocument/2006/customXml" ds:itemID="{9513b53b-f79b-4770-ae71-0e8d70b8fef6}">
  <ds:schemaRefs/>
</ds:datastoreItem>
</file>

<file path=customXml/itemProps65.xml><?xml version="1.0" encoding="utf-8"?>
<ds:datastoreItem xmlns:ds="http://schemas.openxmlformats.org/officeDocument/2006/customXml" ds:itemID="{27c14a31-0eb0-42eb-a407-693e7e2acdf5}">
  <ds:schemaRefs/>
</ds:datastoreItem>
</file>

<file path=customXml/itemProps66.xml><?xml version="1.0" encoding="utf-8"?>
<ds:datastoreItem xmlns:ds="http://schemas.openxmlformats.org/officeDocument/2006/customXml" ds:itemID="{8b8ef9f7-9f9f-4d4e-b3fb-0c46210d7527}">
  <ds:schemaRefs/>
</ds:datastoreItem>
</file>

<file path=customXml/itemProps67.xml><?xml version="1.0" encoding="utf-8"?>
<ds:datastoreItem xmlns:ds="http://schemas.openxmlformats.org/officeDocument/2006/customXml" ds:itemID="{42cbbded-5c1a-4dee-8fdb-8dfa7c4dd6ab}">
  <ds:schemaRefs/>
</ds:datastoreItem>
</file>

<file path=customXml/itemProps68.xml><?xml version="1.0" encoding="utf-8"?>
<ds:datastoreItem xmlns:ds="http://schemas.openxmlformats.org/officeDocument/2006/customXml" ds:itemID="{6edbeaab-c552-46fb-971c-efd1113bf0ff}">
  <ds:schemaRefs/>
</ds:datastoreItem>
</file>

<file path=customXml/itemProps69.xml><?xml version="1.0" encoding="utf-8"?>
<ds:datastoreItem xmlns:ds="http://schemas.openxmlformats.org/officeDocument/2006/customXml" ds:itemID="{475c334c-056a-48da-b3a5-1771401d2c0d}">
  <ds:schemaRefs/>
</ds:datastoreItem>
</file>

<file path=customXml/itemProps7.xml><?xml version="1.0" encoding="utf-8"?>
<ds:datastoreItem xmlns:ds="http://schemas.openxmlformats.org/officeDocument/2006/customXml" ds:itemID="{24afb540-c855-4405-9a5e-1cc90c500d7d}">
  <ds:schemaRefs/>
</ds:datastoreItem>
</file>

<file path=customXml/itemProps70.xml><?xml version="1.0" encoding="utf-8"?>
<ds:datastoreItem xmlns:ds="http://schemas.openxmlformats.org/officeDocument/2006/customXml" ds:itemID="{7610f813-beaa-4659-a7fe-ff1ecc34b914}">
  <ds:schemaRefs/>
</ds:datastoreItem>
</file>

<file path=customXml/itemProps71.xml><?xml version="1.0" encoding="utf-8"?>
<ds:datastoreItem xmlns:ds="http://schemas.openxmlformats.org/officeDocument/2006/customXml" ds:itemID="{4a3884e3-bd87-41fe-b397-c192709f4c22}">
  <ds:schemaRefs/>
</ds:datastoreItem>
</file>

<file path=customXml/itemProps72.xml><?xml version="1.0" encoding="utf-8"?>
<ds:datastoreItem xmlns:ds="http://schemas.openxmlformats.org/officeDocument/2006/customXml" ds:itemID="{3d0e2596-149e-42f0-ace0-16851dd64d5c}">
  <ds:schemaRefs/>
</ds:datastoreItem>
</file>

<file path=customXml/itemProps73.xml><?xml version="1.0" encoding="utf-8"?>
<ds:datastoreItem xmlns:ds="http://schemas.openxmlformats.org/officeDocument/2006/customXml" ds:itemID="{cd8ec81d-8f2f-4ae1-8578-83f20646e7b5}">
  <ds:schemaRefs/>
</ds:datastoreItem>
</file>

<file path=customXml/itemProps74.xml><?xml version="1.0" encoding="utf-8"?>
<ds:datastoreItem xmlns:ds="http://schemas.openxmlformats.org/officeDocument/2006/customXml" ds:itemID="{a4f9329e-97a9-453d-b378-92927bf9de0b}">
  <ds:schemaRefs/>
</ds:datastoreItem>
</file>

<file path=customXml/itemProps75.xml><?xml version="1.0" encoding="utf-8"?>
<ds:datastoreItem xmlns:ds="http://schemas.openxmlformats.org/officeDocument/2006/customXml" ds:itemID="{a3a596b2-f2d4-4244-872c-90eeeaf90098}">
  <ds:schemaRefs/>
</ds:datastoreItem>
</file>

<file path=customXml/itemProps76.xml><?xml version="1.0" encoding="utf-8"?>
<ds:datastoreItem xmlns:ds="http://schemas.openxmlformats.org/officeDocument/2006/customXml" ds:itemID="{0682830a-f20e-4abd-8569-6ad2ca234e78}">
  <ds:schemaRefs/>
</ds:datastoreItem>
</file>

<file path=customXml/itemProps77.xml><?xml version="1.0" encoding="utf-8"?>
<ds:datastoreItem xmlns:ds="http://schemas.openxmlformats.org/officeDocument/2006/customXml" ds:itemID="{51f5137e-6b57-4d47-8718-277d7407ada6}">
  <ds:schemaRefs/>
</ds:datastoreItem>
</file>

<file path=customXml/itemProps78.xml><?xml version="1.0" encoding="utf-8"?>
<ds:datastoreItem xmlns:ds="http://schemas.openxmlformats.org/officeDocument/2006/customXml" ds:itemID="{dab7f1cd-7d8b-4bf8-8ab4-0a189bcce833}">
  <ds:schemaRefs/>
</ds:datastoreItem>
</file>

<file path=customXml/itemProps79.xml><?xml version="1.0" encoding="utf-8"?>
<ds:datastoreItem xmlns:ds="http://schemas.openxmlformats.org/officeDocument/2006/customXml" ds:itemID="{d7bb1be0-00de-481b-a401-4ff46182b335}">
  <ds:schemaRefs/>
</ds:datastoreItem>
</file>

<file path=customXml/itemProps8.xml><?xml version="1.0" encoding="utf-8"?>
<ds:datastoreItem xmlns:ds="http://schemas.openxmlformats.org/officeDocument/2006/customXml" ds:itemID="{8afefb57-0bf8-4d6e-83a8-609ecec17565}">
  <ds:schemaRefs/>
</ds:datastoreItem>
</file>

<file path=customXml/itemProps80.xml><?xml version="1.0" encoding="utf-8"?>
<ds:datastoreItem xmlns:ds="http://schemas.openxmlformats.org/officeDocument/2006/customXml" ds:itemID="{21165751-6a42-4864-a9ae-8e18dcb10e66}">
  <ds:schemaRefs/>
</ds:datastoreItem>
</file>

<file path=customXml/itemProps81.xml><?xml version="1.0" encoding="utf-8"?>
<ds:datastoreItem xmlns:ds="http://schemas.openxmlformats.org/officeDocument/2006/customXml" ds:itemID="{e94b5a48-f4c1-4d98-9d1b-20508fb7dba6}">
  <ds:schemaRefs/>
</ds:datastoreItem>
</file>

<file path=customXml/itemProps82.xml><?xml version="1.0" encoding="utf-8"?>
<ds:datastoreItem xmlns:ds="http://schemas.openxmlformats.org/officeDocument/2006/customXml" ds:itemID="{b71748cd-0e57-460b-84e0-5b7daf23566c}">
  <ds:schemaRefs/>
</ds:datastoreItem>
</file>

<file path=customXml/itemProps83.xml><?xml version="1.0" encoding="utf-8"?>
<ds:datastoreItem xmlns:ds="http://schemas.openxmlformats.org/officeDocument/2006/customXml" ds:itemID="{20589329-319d-4218-9644-41a8f7d6c203}">
  <ds:schemaRefs/>
</ds:datastoreItem>
</file>

<file path=customXml/itemProps9.xml><?xml version="1.0" encoding="utf-8"?>
<ds:datastoreItem xmlns:ds="http://schemas.openxmlformats.org/officeDocument/2006/customXml" ds:itemID="{6061b9cb-03f9-4a3b-be3f-4cccbffa0ca4}">
  <ds:schemaRefs/>
</ds:datastoreItem>
</file>

<file path=docProps/app.xml><?xml version="1.0" encoding="utf-8"?>
<Properties xmlns="http://schemas.openxmlformats.org/officeDocument/2006/extended-properties" xmlns:vt="http://schemas.openxmlformats.org/officeDocument/2006/docPropsVTypes">
  <Pages>58</Pages>
  <Words>21960</Words>
  <Characters>24433</Characters>
  <TotalTime>23</TotalTime>
  <ScaleCrop>false</ScaleCrop>
  <LinksUpToDate>false</LinksUpToDate>
  <CharactersWithSpaces>24769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2022-03-04T11:03:00Z</dcterms:created>
  <dc:creator>Administrator.USER-20191209GT</dc:creator>
  <cp:lastModifiedBy>Admin</cp:lastModifiedBy>
  <cp:lastPrinted>2022-07-06T02:26:00Z</cp:lastPrinted>
  <dcterms:modified xsi:type="dcterms:W3CDTF">2023-08-14T08:22:36Z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A8DC7B63F04D4A56861BFE226D29B67F</vt:lpwstr>
  </property>
</Properties>
</file>